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5374E9EB"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w:t>
      </w:r>
      <w:r w:rsidR="00CD7CDF">
        <w:rPr>
          <w:b/>
          <w:sz w:val="24"/>
          <w:szCs w:val="24"/>
          <w:lang w:eastAsia="ko-KR"/>
        </w:rPr>
        <w:t xml:space="preserve"> </w:t>
      </w:r>
      <w:r w:rsidR="008C0C52">
        <w:rPr>
          <w:b/>
          <w:sz w:val="24"/>
          <w:szCs w:val="24"/>
          <w:lang w:eastAsia="ko-KR"/>
        </w:rPr>
        <w:t>#92</w:t>
      </w:r>
      <w:r w:rsidR="00996C6D">
        <w:rPr>
          <w:b/>
          <w:sz w:val="24"/>
          <w:szCs w:val="24"/>
          <w:lang w:eastAsia="ko-KR"/>
        </w:rPr>
        <w:t>bis</w:t>
      </w:r>
      <w:r w:rsidRPr="006E473F">
        <w:rPr>
          <w:rFonts w:hint="eastAsia"/>
          <w:b/>
          <w:sz w:val="24"/>
          <w:szCs w:val="24"/>
          <w:lang w:eastAsia="ko-KR"/>
        </w:rPr>
        <w:tab/>
      </w:r>
      <w:r w:rsidR="00915A37" w:rsidRPr="00915A37">
        <w:rPr>
          <w:b/>
          <w:i/>
          <w:sz w:val="24"/>
          <w:szCs w:val="24"/>
          <w:lang w:eastAsia="ko-KR"/>
        </w:rPr>
        <w:t>R1-1804351</w:t>
      </w:r>
    </w:p>
    <w:bookmarkEnd w:id="0"/>
    <w:bookmarkEnd w:id="1"/>
    <w:p w14:paraId="2735BAC9" w14:textId="487B96A0" w:rsidR="006D2ED0" w:rsidRPr="00996C6D" w:rsidRDefault="00996C6D" w:rsidP="006D2ED0">
      <w:pPr>
        <w:pStyle w:val="CRCoverPage"/>
        <w:spacing w:after="240"/>
        <w:outlineLvl w:val="0"/>
        <w:rPr>
          <w:b/>
          <w:noProof/>
          <w:sz w:val="24"/>
          <w:szCs w:val="24"/>
        </w:rPr>
      </w:pPr>
      <w:r>
        <w:rPr>
          <w:b/>
          <w:bCs/>
          <w:noProof/>
          <w:sz w:val="24"/>
          <w:szCs w:val="24"/>
          <w:lang w:eastAsia="ko-KR"/>
        </w:rPr>
        <w:t>Sanya</w:t>
      </w:r>
      <w:r w:rsidRPr="006F5C32">
        <w:rPr>
          <w:b/>
          <w:bCs/>
          <w:noProof/>
          <w:sz w:val="24"/>
          <w:szCs w:val="24"/>
          <w:lang w:eastAsia="ko-KR"/>
        </w:rPr>
        <w:t xml:space="preserve">, </w:t>
      </w:r>
      <w:r>
        <w:rPr>
          <w:b/>
          <w:bCs/>
          <w:noProof/>
          <w:sz w:val="24"/>
          <w:szCs w:val="24"/>
          <w:lang w:eastAsia="ko-KR"/>
        </w:rPr>
        <w:t>China</w:t>
      </w:r>
      <w:r w:rsidRPr="006F5C32">
        <w:rPr>
          <w:b/>
          <w:bCs/>
          <w:noProof/>
          <w:sz w:val="24"/>
          <w:szCs w:val="24"/>
          <w:lang w:eastAsia="ko-KR"/>
        </w:rPr>
        <w:t xml:space="preserve">, </w:t>
      </w:r>
      <w:r>
        <w:rPr>
          <w:b/>
          <w:bCs/>
          <w:noProof/>
          <w:sz w:val="24"/>
          <w:szCs w:val="24"/>
          <w:lang w:eastAsia="ko-KR"/>
        </w:rPr>
        <w:t>April</w:t>
      </w:r>
      <w:r w:rsidRPr="006F5C32">
        <w:rPr>
          <w:b/>
          <w:bCs/>
          <w:noProof/>
          <w:sz w:val="24"/>
          <w:szCs w:val="24"/>
          <w:lang w:eastAsia="ko-KR"/>
        </w:rPr>
        <w:t xml:space="preserve"> </w:t>
      </w:r>
      <w:r>
        <w:rPr>
          <w:b/>
          <w:bCs/>
          <w:noProof/>
          <w:sz w:val="24"/>
          <w:szCs w:val="24"/>
          <w:lang w:eastAsia="ko-KR"/>
        </w:rPr>
        <w:t>1</w:t>
      </w:r>
      <w:r w:rsidRPr="006F5C32">
        <w:rPr>
          <w:b/>
          <w:bCs/>
          <w:noProof/>
          <w:sz w:val="24"/>
          <w:szCs w:val="24"/>
          <w:lang w:eastAsia="ko-KR"/>
        </w:rPr>
        <w:t>6th –</w:t>
      </w:r>
      <w:r>
        <w:rPr>
          <w:b/>
          <w:bCs/>
          <w:noProof/>
          <w:sz w:val="24"/>
          <w:szCs w:val="24"/>
          <w:lang w:eastAsia="ko-KR"/>
        </w:rPr>
        <w:t xml:space="preserve"> </w:t>
      </w:r>
      <w:r w:rsidRPr="006F5C32">
        <w:rPr>
          <w:b/>
          <w:bCs/>
          <w:noProof/>
          <w:sz w:val="24"/>
          <w:szCs w:val="24"/>
          <w:lang w:eastAsia="ko-KR"/>
        </w:rPr>
        <w:t>2</w:t>
      </w:r>
      <w:r>
        <w:rPr>
          <w:b/>
          <w:bCs/>
          <w:noProof/>
          <w:sz w:val="24"/>
          <w:szCs w:val="24"/>
          <w:lang w:eastAsia="ko-KR"/>
        </w:rPr>
        <w:t>0th</w:t>
      </w:r>
      <w:r w:rsidRPr="006F5C32">
        <w:rPr>
          <w:b/>
          <w:bCs/>
          <w:noProof/>
          <w:sz w:val="24"/>
          <w:szCs w:val="24"/>
          <w:lang w:eastAsia="ko-KR"/>
        </w:rPr>
        <w:t>, 2018</w:t>
      </w:r>
    </w:p>
    <w:p w14:paraId="534B7880" w14:textId="2F78E39C"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56065">
        <w:rPr>
          <w:rFonts w:ascii="Arial" w:hAnsi="Arial"/>
          <w:sz w:val="24"/>
        </w:rPr>
        <w:t>7</w:t>
      </w:r>
      <w:r w:rsidR="00860D8F">
        <w:rPr>
          <w:rFonts w:ascii="Arial" w:hAnsi="Arial"/>
          <w:sz w:val="24"/>
        </w:rPr>
        <w:t>.1.</w:t>
      </w:r>
      <w:r w:rsidR="008C0C52">
        <w:rPr>
          <w:rFonts w:ascii="Arial" w:hAnsi="Arial"/>
          <w:sz w:val="24"/>
        </w:rPr>
        <w:t>1.</w:t>
      </w:r>
      <w:r w:rsidR="0046738B">
        <w:rPr>
          <w:rFonts w:ascii="Arial" w:hAnsi="Arial"/>
          <w:sz w:val="24"/>
        </w:rPr>
        <w:t>5</w:t>
      </w:r>
      <w:r w:rsidR="007A325B">
        <w:rPr>
          <w:rFonts w:ascii="Arial" w:hAnsi="Arial"/>
          <w:sz w:val="24"/>
        </w:rPr>
        <w:t>.</w:t>
      </w:r>
      <w:r w:rsidR="00311225">
        <w:rPr>
          <w:rFonts w:ascii="Arial" w:hAnsi="Arial"/>
          <w:sz w:val="24"/>
        </w:rPr>
        <w:t>2</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16CD6D1B"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311225" w:rsidRPr="00311225">
        <w:rPr>
          <w:rFonts w:ascii="Arial" w:hAnsi="Arial"/>
          <w:sz w:val="24"/>
        </w:rPr>
        <w:t>Corrections on Radio Link Monitoring for Mobility Management</w:t>
      </w:r>
      <w:bookmarkStart w:id="3" w:name="_GoBack"/>
      <w:bookmarkEnd w:id="3"/>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5D931B78" w14:textId="18E0B863" w:rsidR="008E49FE" w:rsidRDefault="00591BB7" w:rsidP="00960D8D">
      <w:pPr>
        <w:spacing w:line="288" w:lineRule="auto"/>
        <w:jc w:val="both"/>
        <w:rPr>
          <w:lang w:val="en-US" w:eastAsia="ko-KR"/>
        </w:rPr>
      </w:pPr>
      <w:r w:rsidRPr="00960D8D">
        <w:rPr>
          <w:lang w:val="en-US" w:eastAsia="ko-KR"/>
        </w:rPr>
        <w:t>This contribution discusses the remaining issues of RLM.</w:t>
      </w:r>
      <w:r w:rsidR="008E49FE">
        <w:rPr>
          <w:lang w:val="en-US" w:eastAsia="ko-KR"/>
        </w:rPr>
        <w:t xml:space="preserve"> </w:t>
      </w:r>
      <w:r w:rsidR="00915A37">
        <w:rPr>
          <w:lang w:val="en-US" w:eastAsia="ko-KR"/>
        </w:rPr>
        <w:t xml:space="preserve">It is updated from </w:t>
      </w:r>
      <w:r w:rsidR="00915A37" w:rsidRPr="00915A37">
        <w:rPr>
          <w:lang w:val="en-US" w:eastAsia="ko-KR"/>
        </w:rPr>
        <w:t>R1-1801953</w:t>
      </w:r>
      <w:r w:rsidR="00915A37">
        <w:rPr>
          <w:lang w:val="en-US" w:eastAsia="ko-KR"/>
        </w:rPr>
        <w:t>.</w:t>
      </w:r>
    </w:p>
    <w:p w14:paraId="2D330AE8" w14:textId="72DD4451" w:rsidR="00591BB7" w:rsidRPr="00591BB7" w:rsidRDefault="0033043E" w:rsidP="0033043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33043E">
        <w:rPr>
          <w:szCs w:val="20"/>
          <w:lang w:val="en-US"/>
        </w:rPr>
        <w:t>Relationship between RLF and BFD and BFR</w:t>
      </w:r>
    </w:p>
    <w:p w14:paraId="5E1A6F38" w14:textId="55B6BB86" w:rsidR="00EC4D23" w:rsidRDefault="00EC4D23" w:rsidP="00EC4D23">
      <w:pPr>
        <w:pStyle w:val="maintext"/>
        <w:ind w:firstLineChars="0" w:firstLine="0"/>
      </w:pPr>
      <w:r>
        <w:t>In RAN1-NR#2, the following agreements were reached:</w:t>
      </w:r>
    </w:p>
    <w:p w14:paraId="3729A8B6" w14:textId="77777777" w:rsidR="00EC4D23" w:rsidRPr="00AD7CFA" w:rsidRDefault="00EC4D23" w:rsidP="00EC4D23">
      <w:pPr>
        <w:numPr>
          <w:ilvl w:val="0"/>
          <w:numId w:val="17"/>
        </w:numPr>
        <w:spacing w:after="0"/>
        <w:rPr>
          <w:rFonts w:eastAsia="MS Mincho"/>
          <w:lang w:val="en-US" w:eastAsia="ja-JP"/>
        </w:rPr>
      </w:pPr>
      <w:r w:rsidRPr="00AD7CFA">
        <w:rPr>
          <w:rFonts w:eastAsia="MS Mincho"/>
          <w:lang w:eastAsia="ja-JP"/>
        </w:rPr>
        <w:t>NR should strive to provide aperiodic indication(s) based on beam failure recovery procedure to assist radio link failure</w:t>
      </w:r>
      <w:r>
        <w:rPr>
          <w:rFonts w:eastAsia="MS Mincho" w:hint="eastAsia"/>
          <w:lang w:eastAsia="ja-JP"/>
        </w:rPr>
        <w:t xml:space="preserve"> </w:t>
      </w:r>
      <w:r w:rsidRPr="00AD7CFA">
        <w:rPr>
          <w:rFonts w:eastAsia="MS Mincho"/>
          <w:lang w:eastAsia="ja-JP"/>
        </w:rPr>
        <w:t xml:space="preserve">(RLF) procedure, if same RS is used for beam failure recovery and RLM procedures. </w:t>
      </w:r>
    </w:p>
    <w:p w14:paraId="543A2123" w14:textId="77777777" w:rsidR="00EC4D23" w:rsidRPr="00AD7CFA" w:rsidRDefault="00EC4D23" w:rsidP="00EC4D23">
      <w:pPr>
        <w:numPr>
          <w:ilvl w:val="1"/>
          <w:numId w:val="17"/>
        </w:numPr>
        <w:spacing w:after="0"/>
        <w:rPr>
          <w:rFonts w:eastAsia="MS Mincho"/>
          <w:lang w:val="en-US" w:eastAsia="ja-JP"/>
        </w:rPr>
      </w:pPr>
      <w:r w:rsidRPr="00AD7CFA">
        <w:rPr>
          <w:rFonts w:eastAsia="MS Mincho"/>
          <w:lang w:eastAsia="ja-JP"/>
        </w:rPr>
        <w:t>Example 1: aperiodic indication(s) based on beam failure recovery procedure can reset/stop T310</w:t>
      </w:r>
    </w:p>
    <w:p w14:paraId="55161F72" w14:textId="77777777" w:rsidR="00EC4D23" w:rsidRPr="00AD7CFA" w:rsidRDefault="00EC4D23" w:rsidP="00EC4D23">
      <w:pPr>
        <w:numPr>
          <w:ilvl w:val="2"/>
          <w:numId w:val="17"/>
        </w:numPr>
        <w:spacing w:after="0"/>
        <w:rPr>
          <w:rFonts w:eastAsia="MS Mincho"/>
          <w:lang w:val="en-US" w:eastAsia="ja-JP"/>
        </w:rPr>
      </w:pPr>
      <w:r w:rsidRPr="00AD7CFA">
        <w:rPr>
          <w:rFonts w:eastAsia="MS Mincho"/>
          <w:lang w:eastAsia="ja-JP"/>
        </w:rPr>
        <w:t>RAN2 can decide specific procedure</w:t>
      </w:r>
    </w:p>
    <w:p w14:paraId="4CC12930" w14:textId="77777777" w:rsidR="00EC4D23" w:rsidRPr="00AD7CFA" w:rsidRDefault="00EC4D23" w:rsidP="00EC4D23">
      <w:pPr>
        <w:numPr>
          <w:ilvl w:val="1"/>
          <w:numId w:val="17"/>
        </w:numPr>
        <w:spacing w:after="0"/>
        <w:rPr>
          <w:rFonts w:eastAsia="MS Mincho"/>
          <w:lang w:val="en-US" w:eastAsia="ja-JP"/>
        </w:rPr>
      </w:pPr>
      <w:r w:rsidRPr="00AD7CFA">
        <w:rPr>
          <w:rFonts w:eastAsia="MS Mincho"/>
          <w:lang w:eastAsia="ja-JP"/>
        </w:rPr>
        <w:t>Example 2: aperiodic indication(s) based on failure of beam recovery procedure</w:t>
      </w:r>
    </w:p>
    <w:p w14:paraId="2955E8EF" w14:textId="77777777" w:rsidR="00EC4D23" w:rsidRPr="00AD7CFA" w:rsidRDefault="00EC4D23" w:rsidP="00EC4D23">
      <w:pPr>
        <w:numPr>
          <w:ilvl w:val="2"/>
          <w:numId w:val="17"/>
        </w:numPr>
        <w:spacing w:after="0"/>
        <w:rPr>
          <w:rFonts w:eastAsia="MS Mincho"/>
          <w:lang w:val="en-US" w:eastAsia="ja-JP"/>
        </w:rPr>
      </w:pPr>
      <w:r w:rsidRPr="00AD7CFA">
        <w:rPr>
          <w:rFonts w:eastAsia="MS Mincho"/>
          <w:lang w:eastAsia="ja-JP"/>
        </w:rPr>
        <w:t>How to use aperiodic indication can be decided in RAN2</w:t>
      </w:r>
    </w:p>
    <w:p w14:paraId="5FD5F223" w14:textId="77777777" w:rsidR="00EC4D23" w:rsidRPr="00AD7CFA" w:rsidRDefault="00EC4D23" w:rsidP="00EC4D23">
      <w:pPr>
        <w:numPr>
          <w:ilvl w:val="1"/>
          <w:numId w:val="17"/>
        </w:numPr>
        <w:spacing w:after="0"/>
        <w:rPr>
          <w:rFonts w:eastAsia="MS Mincho"/>
          <w:lang w:val="en-US" w:eastAsia="ja-JP"/>
        </w:rPr>
      </w:pPr>
      <w:r w:rsidRPr="00AD7CFA">
        <w:rPr>
          <w:rFonts w:eastAsia="MS Mincho"/>
          <w:lang w:val="en-US" w:eastAsia="ja-JP"/>
        </w:rPr>
        <w:t xml:space="preserve">FFS: </w:t>
      </w:r>
      <w:r w:rsidRPr="00AD7CFA">
        <w:rPr>
          <w:rFonts w:eastAsia="MS Mincho"/>
          <w:lang w:eastAsia="ja-JP"/>
        </w:rPr>
        <w:t xml:space="preserve">aperiodic indication(s) based on beam failure recovery procedure to assist RLF procedure if </w:t>
      </w:r>
      <w:r w:rsidRPr="00AD7CFA">
        <w:rPr>
          <w:rFonts w:eastAsia="MS Mincho"/>
          <w:lang w:val="en-US" w:eastAsia="ja-JP"/>
        </w:rPr>
        <w:t>different RS is used</w:t>
      </w:r>
    </w:p>
    <w:p w14:paraId="2DB71656" w14:textId="77777777" w:rsidR="00EC4D23" w:rsidRDefault="00EC4D23" w:rsidP="00EC4D23">
      <w:pPr>
        <w:pStyle w:val="maintext"/>
        <w:ind w:firstLine="400"/>
      </w:pPr>
    </w:p>
    <w:p w14:paraId="63E0B11D" w14:textId="77777777" w:rsidR="00EC4D23" w:rsidRDefault="00EC4D23" w:rsidP="00EC4D23">
      <w:pPr>
        <w:pStyle w:val="maintext"/>
        <w:ind w:firstLine="400"/>
      </w:pPr>
      <w:r>
        <w:t xml:space="preserve">This decision suggests RAN1 to study possible aperiodic indication mechanisms to the higher layers in relation to the beam failure recovery. It is our understanding that these two examples have been provided in the </w:t>
      </w:r>
      <w:proofErr w:type="spellStart"/>
      <w:r>
        <w:t>tdoc</w:t>
      </w:r>
      <w:proofErr w:type="spellEnd"/>
      <w:r>
        <w:t xml:space="preserve"> for better understanding what indication mechanisms can potentially be adopted. </w:t>
      </w:r>
    </w:p>
    <w:p w14:paraId="3DF79780" w14:textId="77777777" w:rsidR="00EC4D23" w:rsidRPr="001F1C11" w:rsidRDefault="00EC4D23" w:rsidP="00EC4D23">
      <w:pPr>
        <w:pStyle w:val="maintext"/>
        <w:ind w:firstLine="400"/>
      </w:pPr>
      <w:r>
        <w:t xml:space="preserve">With regards to Example 1, the aperiodic indication is provided to the higher layer in the case of successful beam recovery so that T310 can be reset/stopped. Now the question would be how useful the introduction of this aperiodic indication is when periodic IS triggering is available. In our view, </w:t>
      </w:r>
      <w:r w:rsidRPr="001F1C11">
        <w:rPr>
          <w:rFonts w:hint="eastAsia"/>
        </w:rPr>
        <w:t xml:space="preserve">the additional </w:t>
      </w:r>
      <w:r w:rsidRPr="001F1C11">
        <w:t>‘</w:t>
      </w:r>
      <w:r w:rsidRPr="001F1C11">
        <w:rPr>
          <w:rFonts w:hint="eastAsia"/>
        </w:rPr>
        <w:t>aperiodic</w:t>
      </w:r>
      <w:r w:rsidRPr="001F1C11">
        <w:t>’</w:t>
      </w:r>
      <w:r w:rsidRPr="001F1C11">
        <w:rPr>
          <w:rFonts w:hint="eastAsia"/>
        </w:rPr>
        <w:t xml:space="preserve"> indication based on successful beam recovery is not needed only ex</w:t>
      </w:r>
      <w:r>
        <w:rPr>
          <w:rFonts w:hint="eastAsia"/>
        </w:rPr>
        <w:t>cept for the following use case</w:t>
      </w:r>
      <w:r>
        <w:t>:</w:t>
      </w:r>
    </w:p>
    <w:p w14:paraId="5E7BEDE7" w14:textId="77777777" w:rsidR="00EC4D23" w:rsidRPr="001F1C11" w:rsidRDefault="00EC4D23" w:rsidP="00EC4D23">
      <w:pPr>
        <w:numPr>
          <w:ilvl w:val="0"/>
          <w:numId w:val="18"/>
        </w:numPr>
        <w:overflowPunct w:val="0"/>
        <w:autoSpaceDE w:val="0"/>
        <w:autoSpaceDN w:val="0"/>
        <w:adjustRightInd w:val="0"/>
        <w:jc w:val="both"/>
        <w:textAlignment w:val="baseline"/>
        <w:rPr>
          <w:lang w:eastAsia="ko-KR"/>
        </w:rPr>
      </w:pPr>
      <w:r w:rsidRPr="001F1C11">
        <w:rPr>
          <w:rFonts w:hint="eastAsia"/>
          <w:lang w:eastAsia="ko-KR"/>
        </w:rPr>
        <w:t xml:space="preserve">When the beam recovery is successful and UE cannot wait until the </w:t>
      </w:r>
      <w:r w:rsidRPr="001F1C11">
        <w:rPr>
          <w:lang w:eastAsia="ko-KR"/>
        </w:rPr>
        <w:t>‘</w:t>
      </w:r>
      <w:r w:rsidRPr="001F1C11">
        <w:rPr>
          <w:rFonts w:hint="eastAsia"/>
          <w:lang w:eastAsia="ko-KR"/>
        </w:rPr>
        <w:t>periodic</w:t>
      </w:r>
      <w:r w:rsidRPr="001F1C11">
        <w:rPr>
          <w:lang w:eastAsia="ko-KR"/>
        </w:rPr>
        <w:t>’</w:t>
      </w:r>
      <w:r w:rsidRPr="001F1C11">
        <w:rPr>
          <w:rFonts w:hint="eastAsia"/>
          <w:lang w:eastAsia="ko-KR"/>
        </w:rPr>
        <w:t xml:space="preserve"> IS, before RLF declaration within a short time (e.g., timer T310 would expire soon).</w:t>
      </w:r>
    </w:p>
    <w:p w14:paraId="5362A00B" w14:textId="77777777" w:rsidR="00EC4D23" w:rsidRPr="001F1C11" w:rsidRDefault="00EC4D23" w:rsidP="00EC4D23">
      <w:pPr>
        <w:pStyle w:val="maintext"/>
        <w:ind w:firstLine="400"/>
      </w:pPr>
      <w:r w:rsidRPr="001F1C11">
        <w:rPr>
          <w:rFonts w:hint="eastAsia"/>
        </w:rPr>
        <w:t xml:space="preserve">However, the use case </w:t>
      </w:r>
      <w:r>
        <w:t>looks like a corner case</w:t>
      </w:r>
      <w:r w:rsidRPr="001F1C11">
        <w:rPr>
          <w:rFonts w:hint="eastAsia"/>
        </w:rPr>
        <w:t xml:space="preserve">, due to the following reasons: </w:t>
      </w:r>
    </w:p>
    <w:p w14:paraId="09A299C5" w14:textId="77777777" w:rsidR="00EC4D23" w:rsidRPr="001F1C11" w:rsidRDefault="00EC4D23" w:rsidP="00EC4D23">
      <w:pPr>
        <w:numPr>
          <w:ilvl w:val="0"/>
          <w:numId w:val="19"/>
        </w:numPr>
        <w:overflowPunct w:val="0"/>
        <w:autoSpaceDE w:val="0"/>
        <w:autoSpaceDN w:val="0"/>
        <w:adjustRightInd w:val="0"/>
        <w:jc w:val="both"/>
        <w:textAlignment w:val="baseline"/>
        <w:rPr>
          <w:lang w:eastAsia="ko-KR"/>
        </w:rPr>
      </w:pPr>
      <w:r w:rsidRPr="001F1C11">
        <w:rPr>
          <w:rFonts w:hint="eastAsia"/>
          <w:lang w:eastAsia="ko-KR"/>
        </w:rPr>
        <w:t>Periodic IS would work well for most of the cases</w:t>
      </w:r>
      <w:r>
        <w:rPr>
          <w:lang w:eastAsia="ko-KR"/>
        </w:rPr>
        <w:t>.</w:t>
      </w:r>
    </w:p>
    <w:p w14:paraId="3DF1D0E4" w14:textId="4A3883AD" w:rsidR="00EC4D23" w:rsidRPr="001F1C11" w:rsidRDefault="00EC4D23" w:rsidP="00EC4D23">
      <w:pPr>
        <w:numPr>
          <w:ilvl w:val="0"/>
          <w:numId w:val="19"/>
        </w:numPr>
        <w:overflowPunct w:val="0"/>
        <w:autoSpaceDE w:val="0"/>
        <w:autoSpaceDN w:val="0"/>
        <w:adjustRightInd w:val="0"/>
        <w:jc w:val="both"/>
        <w:textAlignment w:val="baseline"/>
        <w:rPr>
          <w:lang w:eastAsia="ko-KR"/>
        </w:rPr>
      </w:pPr>
      <w:r w:rsidRPr="001F1C11">
        <w:rPr>
          <w:rFonts w:hint="eastAsia"/>
          <w:lang w:eastAsia="ko-KR"/>
        </w:rPr>
        <w:t>T3</w:t>
      </w:r>
      <w:r w:rsidR="003D2D62">
        <w:rPr>
          <w:lang w:eastAsia="ko-KR"/>
        </w:rPr>
        <w:t>1</w:t>
      </w:r>
      <w:r w:rsidRPr="001F1C11">
        <w:rPr>
          <w:rFonts w:hint="eastAsia"/>
          <w:lang w:eastAsia="ko-KR"/>
        </w:rPr>
        <w:t>0 t</w:t>
      </w:r>
      <w:r w:rsidRPr="001F1C11">
        <w:rPr>
          <w:lang w:eastAsia="ko-KR"/>
        </w:rPr>
        <w:t>i</w:t>
      </w:r>
      <w:r w:rsidRPr="001F1C11">
        <w:rPr>
          <w:rFonts w:hint="eastAsia"/>
          <w:lang w:eastAsia="ko-KR"/>
        </w:rPr>
        <w:t xml:space="preserve">mer duration shall be selected long enough to ensure that most (~99%) of the UEs with the possibility of connection resume is covered. </w:t>
      </w:r>
      <w:r w:rsidRPr="00A51746">
        <w:rPr>
          <w:rFonts w:hint="eastAsia"/>
          <w:lang w:eastAsia="ko-KR"/>
        </w:rPr>
        <w:t xml:space="preserve">(e.g., in LTE, 1sec </w:t>
      </w:r>
      <w:r>
        <w:rPr>
          <w:rFonts w:hint="eastAsia"/>
          <w:lang w:eastAsia="ko-KR"/>
        </w:rPr>
        <w:t>wa</w:t>
      </w:r>
      <w:r w:rsidRPr="00A51746">
        <w:rPr>
          <w:rFonts w:hint="eastAsia"/>
          <w:lang w:eastAsia="ko-KR"/>
        </w:rPr>
        <w:t>s selected</w:t>
      </w:r>
      <w:r>
        <w:rPr>
          <w:rFonts w:hint="eastAsia"/>
          <w:lang w:eastAsia="ko-KR"/>
        </w:rPr>
        <w:t xml:space="preserve"> for T310</w:t>
      </w:r>
      <w:r w:rsidRPr="00A51746">
        <w:rPr>
          <w:rFonts w:hint="eastAsia"/>
          <w:lang w:eastAsia="ko-KR"/>
        </w:rPr>
        <w:t>)</w:t>
      </w:r>
    </w:p>
    <w:p w14:paraId="00E788C2" w14:textId="77777777" w:rsidR="00EC4D23" w:rsidRPr="000E6E57" w:rsidRDefault="00EC4D23" w:rsidP="00EC4D23">
      <w:pPr>
        <w:numPr>
          <w:ilvl w:val="1"/>
          <w:numId w:val="19"/>
        </w:numPr>
        <w:overflowPunct w:val="0"/>
        <w:autoSpaceDE w:val="0"/>
        <w:autoSpaceDN w:val="0"/>
        <w:adjustRightInd w:val="0"/>
        <w:jc w:val="both"/>
        <w:textAlignment w:val="baseline"/>
        <w:rPr>
          <w:lang w:eastAsia="ko-KR"/>
        </w:rPr>
      </w:pPr>
      <w:r>
        <w:rPr>
          <w:rFonts w:hint="eastAsia"/>
          <w:lang w:eastAsia="ko-KR"/>
        </w:rPr>
        <w:t>Therefore, i</w:t>
      </w:r>
      <w:r w:rsidRPr="000E6E57">
        <w:rPr>
          <w:rFonts w:hint="eastAsia"/>
          <w:lang w:eastAsia="ko-KR"/>
        </w:rPr>
        <w:t xml:space="preserve">t is </w:t>
      </w:r>
      <w:r>
        <w:rPr>
          <w:rFonts w:hint="eastAsia"/>
          <w:lang w:eastAsia="ko-KR"/>
        </w:rPr>
        <w:t>seldom</w:t>
      </w:r>
      <w:r w:rsidRPr="000E6E57">
        <w:rPr>
          <w:rFonts w:hint="eastAsia"/>
          <w:lang w:eastAsia="ko-KR"/>
        </w:rPr>
        <w:t xml:space="preserve"> that a UE recover from cell level </w:t>
      </w:r>
      <w:r w:rsidRPr="000E6E57">
        <w:rPr>
          <w:lang w:eastAsia="ko-KR"/>
        </w:rPr>
        <w:t xml:space="preserve">radio link problem </w:t>
      </w:r>
      <w:r w:rsidRPr="000E6E57">
        <w:rPr>
          <w:i/>
          <w:lang w:eastAsia="ko-KR"/>
        </w:rPr>
        <w:t>‘</w:t>
      </w:r>
      <w:r w:rsidRPr="000E6E57">
        <w:rPr>
          <w:rFonts w:hint="eastAsia"/>
          <w:i/>
          <w:lang w:eastAsia="ko-KR"/>
        </w:rPr>
        <w:t xml:space="preserve">at the last few </w:t>
      </w:r>
      <w:proofErr w:type="spellStart"/>
      <w:r w:rsidRPr="000E6E57">
        <w:rPr>
          <w:rFonts w:hint="eastAsia"/>
          <w:i/>
          <w:lang w:eastAsia="ko-KR"/>
        </w:rPr>
        <w:t>msec</w:t>
      </w:r>
      <w:proofErr w:type="spellEnd"/>
      <w:r w:rsidRPr="000E6E57">
        <w:rPr>
          <w:i/>
          <w:lang w:eastAsia="ko-KR"/>
        </w:rPr>
        <w:t>’</w:t>
      </w:r>
    </w:p>
    <w:p w14:paraId="4D762A5B" w14:textId="77777777" w:rsidR="00EC4D23" w:rsidRPr="001F1C11" w:rsidRDefault="00EC4D23" w:rsidP="00EC4D23">
      <w:pPr>
        <w:numPr>
          <w:ilvl w:val="0"/>
          <w:numId w:val="19"/>
        </w:numPr>
        <w:overflowPunct w:val="0"/>
        <w:autoSpaceDE w:val="0"/>
        <w:autoSpaceDN w:val="0"/>
        <w:adjustRightInd w:val="0"/>
        <w:jc w:val="both"/>
        <w:textAlignment w:val="baseline"/>
        <w:rPr>
          <w:lang w:eastAsia="ko-KR"/>
        </w:rPr>
      </w:pPr>
      <w:r w:rsidRPr="001F1C11">
        <w:rPr>
          <w:rFonts w:hint="eastAsia"/>
          <w:lang w:eastAsia="ko-KR"/>
        </w:rPr>
        <w:t>Aperiodic indication after a beam recovery may not really that faster than the periodic IS indication</w:t>
      </w:r>
    </w:p>
    <w:p w14:paraId="4943C185" w14:textId="77777777" w:rsidR="00EC4D23" w:rsidRPr="001F1C11" w:rsidRDefault="00EC4D23" w:rsidP="00EC4D23">
      <w:pPr>
        <w:numPr>
          <w:ilvl w:val="1"/>
          <w:numId w:val="19"/>
        </w:numPr>
        <w:overflowPunct w:val="0"/>
        <w:autoSpaceDE w:val="0"/>
        <w:autoSpaceDN w:val="0"/>
        <w:adjustRightInd w:val="0"/>
        <w:jc w:val="both"/>
        <w:textAlignment w:val="baseline"/>
        <w:rPr>
          <w:lang w:eastAsia="ko-KR"/>
        </w:rPr>
      </w:pPr>
      <w:r w:rsidRPr="001F1C11">
        <w:rPr>
          <w:rFonts w:hint="eastAsia"/>
          <w:lang w:eastAsia="ko-KR"/>
        </w:rPr>
        <w:t>Both beam recovery and IS indication need beam measurement with at least L1 filtering</w:t>
      </w:r>
    </w:p>
    <w:p w14:paraId="4763F62A" w14:textId="77777777" w:rsidR="00EC4D23" w:rsidRPr="001F1C11" w:rsidRDefault="00EC4D23" w:rsidP="00EC4D23">
      <w:pPr>
        <w:numPr>
          <w:ilvl w:val="1"/>
          <w:numId w:val="19"/>
        </w:numPr>
        <w:overflowPunct w:val="0"/>
        <w:autoSpaceDE w:val="0"/>
        <w:autoSpaceDN w:val="0"/>
        <w:adjustRightInd w:val="0"/>
        <w:jc w:val="both"/>
        <w:textAlignment w:val="baseline"/>
        <w:rPr>
          <w:lang w:eastAsia="ko-KR"/>
        </w:rPr>
      </w:pPr>
      <w:r w:rsidRPr="001F1C11">
        <w:rPr>
          <w:rFonts w:hint="eastAsia"/>
          <w:lang w:eastAsia="ko-KR"/>
        </w:rPr>
        <w:t>Beam recovery may consisting of long and multiple RACH-like transmissions</w:t>
      </w:r>
    </w:p>
    <w:p w14:paraId="60E783D8" w14:textId="77777777" w:rsidR="00EC4D23" w:rsidRDefault="00EC4D23" w:rsidP="00EC4D23">
      <w:pPr>
        <w:pStyle w:val="maintext"/>
        <w:ind w:firstLine="400"/>
      </w:pPr>
      <w:r w:rsidRPr="001F1C11">
        <w:rPr>
          <w:rFonts w:hint="eastAsia"/>
        </w:rPr>
        <w:t xml:space="preserve">Therefore, with the above observations and reasons, the </w:t>
      </w:r>
      <w:r w:rsidRPr="001F1C11">
        <w:t>‘</w:t>
      </w:r>
      <w:r w:rsidRPr="001F1C11">
        <w:rPr>
          <w:rFonts w:hint="eastAsia"/>
        </w:rPr>
        <w:t>Necessity</w:t>
      </w:r>
      <w:r w:rsidRPr="001F1C11">
        <w:t>’</w:t>
      </w:r>
      <w:r w:rsidRPr="001F1C11">
        <w:rPr>
          <w:rFonts w:hint="eastAsia"/>
        </w:rPr>
        <w:t xml:space="preserve"> of aperiodic indication based</w:t>
      </w:r>
      <w:r>
        <w:rPr>
          <w:rFonts w:hint="eastAsia"/>
        </w:rPr>
        <w:t xml:space="preserve"> on a successful beam recovery does not seem to be well justified.</w:t>
      </w:r>
    </w:p>
    <w:p w14:paraId="2CB9E676" w14:textId="77777777" w:rsidR="00EC4D23" w:rsidRDefault="00EC4D23" w:rsidP="003D2D62">
      <w:pPr>
        <w:spacing w:line="288" w:lineRule="auto"/>
        <w:jc w:val="both"/>
        <w:rPr>
          <w:b/>
          <w:lang w:eastAsia="ko-KR"/>
        </w:rPr>
      </w:pPr>
      <w:r>
        <w:rPr>
          <w:b/>
          <w:lang w:eastAsia="ko-KR"/>
        </w:rPr>
        <w:t>Observation 1</w:t>
      </w:r>
      <w:r w:rsidRPr="00571BDC">
        <w:rPr>
          <w:b/>
          <w:lang w:eastAsia="ko-KR"/>
        </w:rPr>
        <w:t xml:space="preserve">: </w:t>
      </w:r>
      <w:r w:rsidRPr="003D2D62">
        <w:rPr>
          <w:b/>
          <w:i/>
          <w:lang w:eastAsia="ko-KR"/>
        </w:rPr>
        <w:t xml:space="preserve">As periodic IS indication </w:t>
      </w:r>
      <w:r w:rsidRPr="003D2D62">
        <w:rPr>
          <w:rFonts w:hint="eastAsia"/>
          <w:b/>
          <w:i/>
          <w:lang w:eastAsia="ko-KR"/>
        </w:rPr>
        <w:t xml:space="preserve">is applicable in case of successful beam recovery, </w:t>
      </w:r>
      <w:r w:rsidRPr="003D2D62">
        <w:rPr>
          <w:b/>
          <w:i/>
          <w:lang w:eastAsia="ko-KR"/>
        </w:rPr>
        <w:t xml:space="preserve">the use case of the </w:t>
      </w:r>
      <w:r w:rsidRPr="003D2D62">
        <w:rPr>
          <w:rFonts w:hint="eastAsia"/>
          <w:b/>
          <w:i/>
          <w:lang w:eastAsia="ko-KR"/>
        </w:rPr>
        <w:t xml:space="preserve">additional </w:t>
      </w:r>
      <w:r w:rsidRPr="003D2D62">
        <w:rPr>
          <w:b/>
          <w:i/>
          <w:lang w:eastAsia="ko-KR"/>
        </w:rPr>
        <w:t>aperiodic</w:t>
      </w:r>
      <w:r w:rsidRPr="003D2D62">
        <w:rPr>
          <w:rFonts w:hint="eastAsia"/>
          <w:b/>
          <w:i/>
          <w:lang w:eastAsia="ko-KR"/>
        </w:rPr>
        <w:t xml:space="preserve"> </w:t>
      </w:r>
      <w:r w:rsidRPr="003D2D62">
        <w:rPr>
          <w:b/>
          <w:i/>
          <w:lang w:eastAsia="ko-KR"/>
        </w:rPr>
        <w:t>IS indication is limited.</w:t>
      </w:r>
      <w:r>
        <w:rPr>
          <w:b/>
          <w:lang w:eastAsia="ko-KR"/>
        </w:rPr>
        <w:t xml:space="preserve"> </w:t>
      </w:r>
    </w:p>
    <w:p w14:paraId="72CB1368" w14:textId="77777777" w:rsidR="00EC4D23" w:rsidRDefault="00EC4D23" w:rsidP="00EC4D23">
      <w:pPr>
        <w:pStyle w:val="maintext"/>
        <w:ind w:firstLine="400"/>
        <w:rPr>
          <w:lang w:val="en-US"/>
        </w:rPr>
      </w:pPr>
      <w:r>
        <w:rPr>
          <w:rFonts w:hint="eastAsia"/>
          <w:lang w:val="en-US"/>
        </w:rPr>
        <w:lastRenderedPageBreak/>
        <w:t xml:space="preserve">Now the remaining issue is whether there is need of aperiodic indication due to failed beam recovery. The use cases of such aperiodic indication due to failed beam recovery can be categorized as the following two alternatives: </w:t>
      </w:r>
    </w:p>
    <w:p w14:paraId="73B4751D" w14:textId="77777777" w:rsidR="00EC4D23" w:rsidRPr="00F70C44" w:rsidRDefault="00EC4D23" w:rsidP="00EC4D23">
      <w:pPr>
        <w:pStyle w:val="a4"/>
        <w:numPr>
          <w:ilvl w:val="0"/>
          <w:numId w:val="20"/>
        </w:numPr>
        <w:ind w:leftChars="0"/>
        <w:jc w:val="both"/>
        <w:rPr>
          <w:lang w:val="en-US" w:eastAsia="ko-KR"/>
        </w:rPr>
      </w:pPr>
      <w:r w:rsidRPr="00F70C44">
        <w:rPr>
          <w:rFonts w:hint="eastAsia"/>
          <w:lang w:val="en-US" w:eastAsia="ko-KR"/>
        </w:rPr>
        <w:t>Alt 1: To trigger RLF timer T310 if the timer is not triggered yet</w:t>
      </w:r>
    </w:p>
    <w:p w14:paraId="6CFDCEF2" w14:textId="77777777" w:rsidR="00EC4D23" w:rsidRPr="00F70C44" w:rsidRDefault="00EC4D23" w:rsidP="00EC4D23">
      <w:pPr>
        <w:pStyle w:val="a4"/>
        <w:numPr>
          <w:ilvl w:val="0"/>
          <w:numId w:val="20"/>
        </w:numPr>
        <w:ind w:leftChars="0"/>
        <w:jc w:val="both"/>
        <w:rPr>
          <w:lang w:val="en-US" w:eastAsia="ko-KR"/>
        </w:rPr>
      </w:pPr>
      <w:r w:rsidRPr="00F70C44">
        <w:rPr>
          <w:rFonts w:hint="eastAsia"/>
          <w:lang w:val="en-US" w:eastAsia="ko-KR"/>
        </w:rPr>
        <w:t>Alt 2: To declare RLF and perform cell reselection</w:t>
      </w:r>
    </w:p>
    <w:p w14:paraId="5FF90C07" w14:textId="77496880" w:rsidR="00EC4D23" w:rsidRPr="00930402" w:rsidRDefault="00EC4D23" w:rsidP="00EC4D23">
      <w:pPr>
        <w:pStyle w:val="maintext"/>
        <w:ind w:firstLine="400"/>
      </w:pPr>
      <w:r>
        <w:t>T</w:t>
      </w:r>
      <w:r>
        <w:rPr>
          <w:rFonts w:hint="eastAsia"/>
        </w:rPr>
        <w:t xml:space="preserve">he beam recovery procedure may take </w:t>
      </w:r>
      <w:r>
        <w:t xml:space="preserve">a </w:t>
      </w:r>
      <w:r>
        <w:rPr>
          <w:rFonts w:hint="eastAsia"/>
        </w:rPr>
        <w:t xml:space="preserve">while due to number of beam measurement with filtering and beam recovery request transmission through </w:t>
      </w:r>
      <w:r>
        <w:t xml:space="preserve">the </w:t>
      </w:r>
      <w:r>
        <w:rPr>
          <w:rFonts w:hint="eastAsia"/>
        </w:rPr>
        <w:t xml:space="preserve">RACH procedures. </w:t>
      </w:r>
      <w:r>
        <w:t xml:space="preserve">When </w:t>
      </w:r>
      <w:r>
        <w:rPr>
          <w:rFonts w:hint="eastAsia"/>
        </w:rPr>
        <w:t xml:space="preserve">beam recovery request transmission is </w:t>
      </w:r>
      <w:r>
        <w:t xml:space="preserve">transmitted via </w:t>
      </w:r>
      <w:r>
        <w:rPr>
          <w:rFonts w:hint="eastAsia"/>
        </w:rPr>
        <w:t xml:space="preserve">PRACH, the failure of beam recovery request would eventually </w:t>
      </w:r>
      <w:r>
        <w:t xml:space="preserve">result in RACH </w:t>
      </w:r>
      <w:r>
        <w:rPr>
          <w:rFonts w:hint="eastAsia"/>
        </w:rPr>
        <w:t xml:space="preserve">failure detection, </w:t>
      </w:r>
      <w:r w:rsidRPr="00C86967">
        <w:rPr>
          <w:rFonts w:hint="eastAsia"/>
        </w:rPr>
        <w:t>and</w:t>
      </w:r>
      <w:r>
        <w:rPr>
          <w:rFonts w:hint="eastAsia"/>
        </w:rPr>
        <w:t xml:space="preserve"> UE will declare RLF according to the </w:t>
      </w:r>
      <w:r>
        <w:t xml:space="preserve">RAN2 </w:t>
      </w:r>
      <w:r>
        <w:rPr>
          <w:rFonts w:hint="eastAsia"/>
        </w:rPr>
        <w:t>agreement</w:t>
      </w:r>
      <w:r>
        <w:t>s</w:t>
      </w:r>
      <w:r>
        <w:rPr>
          <w:rFonts w:hint="eastAsia"/>
        </w:rPr>
        <w:t xml:space="preserve">. So, in this case, Alternative </w:t>
      </w:r>
      <w:r w:rsidR="003D2D62">
        <w:t>2</w:t>
      </w:r>
      <w:r>
        <w:rPr>
          <w:rFonts w:hint="eastAsia"/>
        </w:rPr>
        <w:t xml:space="preserve"> is meaningless and no additional condition is required.</w:t>
      </w:r>
    </w:p>
    <w:p w14:paraId="704F5AF5" w14:textId="77777777" w:rsidR="00EC4D23" w:rsidRDefault="00EC4D23" w:rsidP="003D2D62">
      <w:pPr>
        <w:spacing w:line="288" w:lineRule="auto"/>
        <w:jc w:val="both"/>
        <w:rPr>
          <w:b/>
          <w:lang w:eastAsia="ko-KR"/>
        </w:rPr>
      </w:pPr>
      <w:r>
        <w:rPr>
          <w:b/>
          <w:lang w:eastAsia="ko-KR"/>
        </w:rPr>
        <w:t>Observation 2</w:t>
      </w:r>
      <w:r w:rsidRPr="00571BDC">
        <w:rPr>
          <w:b/>
          <w:lang w:eastAsia="ko-KR"/>
        </w:rPr>
        <w:t xml:space="preserve">: </w:t>
      </w:r>
      <w:r w:rsidRPr="003D2D62">
        <w:rPr>
          <w:b/>
          <w:i/>
          <w:lang w:eastAsia="ko-KR"/>
        </w:rPr>
        <w:t xml:space="preserve">When </w:t>
      </w:r>
      <w:r w:rsidRPr="003D2D62">
        <w:rPr>
          <w:rFonts w:hint="eastAsia"/>
          <w:b/>
          <w:i/>
          <w:lang w:eastAsia="ko-KR"/>
        </w:rPr>
        <w:t>the PRACH is used for beam recover</w:t>
      </w:r>
      <w:r w:rsidRPr="003D2D62">
        <w:rPr>
          <w:b/>
          <w:i/>
          <w:lang w:eastAsia="ko-KR"/>
        </w:rPr>
        <w:t>y</w:t>
      </w:r>
      <w:r w:rsidRPr="003D2D62">
        <w:rPr>
          <w:rFonts w:hint="eastAsia"/>
          <w:b/>
          <w:i/>
          <w:lang w:eastAsia="ko-KR"/>
        </w:rPr>
        <w:t xml:space="preserve">, additional </w:t>
      </w:r>
      <w:r w:rsidRPr="003D2D62">
        <w:rPr>
          <w:b/>
          <w:i/>
          <w:lang w:eastAsia="ko-KR"/>
        </w:rPr>
        <w:t xml:space="preserve">aperiodic </w:t>
      </w:r>
      <w:r w:rsidRPr="003D2D62">
        <w:rPr>
          <w:rFonts w:hint="eastAsia"/>
          <w:b/>
          <w:i/>
          <w:lang w:eastAsia="ko-KR"/>
        </w:rPr>
        <w:t>indication of beam recovery failure to declare RLF</w:t>
      </w:r>
      <w:r w:rsidRPr="003D2D62">
        <w:rPr>
          <w:b/>
          <w:i/>
          <w:lang w:eastAsia="ko-KR"/>
        </w:rPr>
        <w:t xml:space="preserve"> is not necessary</w:t>
      </w:r>
      <w:r w:rsidRPr="003D2D62">
        <w:rPr>
          <w:rFonts w:hint="eastAsia"/>
          <w:b/>
          <w:i/>
          <w:lang w:eastAsia="ko-KR"/>
        </w:rPr>
        <w:t xml:space="preserve">, since the beam recovery failure </w:t>
      </w:r>
      <w:r w:rsidRPr="003D2D62">
        <w:rPr>
          <w:b/>
          <w:i/>
          <w:lang w:eastAsia="ko-KR"/>
        </w:rPr>
        <w:t xml:space="preserve">will result in </w:t>
      </w:r>
      <w:r w:rsidRPr="003D2D62">
        <w:rPr>
          <w:rFonts w:hint="eastAsia"/>
          <w:b/>
          <w:i/>
          <w:lang w:eastAsia="ko-KR"/>
        </w:rPr>
        <w:t>random access failure detection, and, hence, UE will declare RLF accordingly.</w:t>
      </w:r>
      <w:r>
        <w:rPr>
          <w:rFonts w:hint="eastAsia"/>
          <w:b/>
          <w:lang w:eastAsia="ko-KR"/>
        </w:rPr>
        <w:t xml:space="preserve"> </w:t>
      </w:r>
    </w:p>
    <w:p w14:paraId="72E04031" w14:textId="344F6675" w:rsidR="00591BB7" w:rsidRPr="00591BB7" w:rsidRDefault="00591BB7" w:rsidP="00591BB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91BB7">
        <w:rPr>
          <w:rFonts w:hint="eastAsia"/>
          <w:szCs w:val="20"/>
          <w:lang w:val="en-US"/>
        </w:rPr>
        <w:t>Conclusions</w:t>
      </w:r>
    </w:p>
    <w:p w14:paraId="2ED22C3E" w14:textId="77777777" w:rsidR="003D2D62" w:rsidRPr="003D2D62" w:rsidRDefault="003D2D62" w:rsidP="003D2D62">
      <w:pPr>
        <w:spacing w:line="288" w:lineRule="auto"/>
        <w:jc w:val="both"/>
        <w:rPr>
          <w:b/>
          <w:lang w:eastAsia="ko-KR"/>
        </w:rPr>
      </w:pPr>
      <w:r w:rsidRPr="003D2D62">
        <w:rPr>
          <w:b/>
          <w:lang w:eastAsia="ko-KR"/>
        </w:rPr>
        <w:t xml:space="preserve">Observation 1: </w:t>
      </w:r>
      <w:r w:rsidRPr="003D2D62">
        <w:rPr>
          <w:b/>
          <w:i/>
          <w:lang w:eastAsia="ko-KR"/>
        </w:rPr>
        <w:t xml:space="preserve">As periodic IS indication </w:t>
      </w:r>
      <w:r w:rsidRPr="003D2D62">
        <w:rPr>
          <w:rFonts w:hint="eastAsia"/>
          <w:b/>
          <w:i/>
          <w:lang w:eastAsia="ko-KR"/>
        </w:rPr>
        <w:t xml:space="preserve">is applicable in case of successful beam recovery, </w:t>
      </w:r>
      <w:r w:rsidRPr="003D2D62">
        <w:rPr>
          <w:b/>
          <w:i/>
          <w:lang w:eastAsia="ko-KR"/>
        </w:rPr>
        <w:t xml:space="preserve">the use case of the </w:t>
      </w:r>
      <w:r w:rsidRPr="003D2D62">
        <w:rPr>
          <w:rFonts w:hint="eastAsia"/>
          <w:b/>
          <w:i/>
          <w:lang w:eastAsia="ko-KR"/>
        </w:rPr>
        <w:t xml:space="preserve">additional </w:t>
      </w:r>
      <w:r w:rsidRPr="003D2D62">
        <w:rPr>
          <w:b/>
          <w:i/>
          <w:lang w:eastAsia="ko-KR"/>
        </w:rPr>
        <w:t>aperiodic</w:t>
      </w:r>
      <w:r w:rsidRPr="003D2D62">
        <w:rPr>
          <w:rFonts w:hint="eastAsia"/>
          <w:b/>
          <w:i/>
          <w:lang w:eastAsia="ko-KR"/>
        </w:rPr>
        <w:t xml:space="preserve"> </w:t>
      </w:r>
      <w:r w:rsidRPr="003D2D62">
        <w:rPr>
          <w:b/>
          <w:i/>
          <w:lang w:eastAsia="ko-KR"/>
        </w:rPr>
        <w:t>IS indication is limited.</w:t>
      </w:r>
      <w:r w:rsidRPr="003D2D62">
        <w:rPr>
          <w:b/>
          <w:lang w:eastAsia="ko-KR"/>
        </w:rPr>
        <w:t xml:space="preserve"> </w:t>
      </w:r>
    </w:p>
    <w:p w14:paraId="63E717DC" w14:textId="01604FE2" w:rsidR="00693F8F" w:rsidRDefault="003D2D62" w:rsidP="003D2D62">
      <w:pPr>
        <w:spacing w:line="288" w:lineRule="auto"/>
        <w:jc w:val="both"/>
        <w:rPr>
          <w:b/>
          <w:lang w:eastAsia="ko-KR"/>
        </w:rPr>
      </w:pPr>
      <w:r w:rsidRPr="003D2D62">
        <w:rPr>
          <w:b/>
          <w:lang w:eastAsia="ko-KR"/>
        </w:rPr>
        <w:t xml:space="preserve">Observation 2: </w:t>
      </w:r>
      <w:r w:rsidRPr="003D2D62">
        <w:rPr>
          <w:b/>
          <w:i/>
          <w:lang w:eastAsia="ko-KR"/>
        </w:rPr>
        <w:t xml:space="preserve">When </w:t>
      </w:r>
      <w:r w:rsidRPr="003D2D62">
        <w:rPr>
          <w:rFonts w:hint="eastAsia"/>
          <w:b/>
          <w:i/>
          <w:lang w:eastAsia="ko-KR"/>
        </w:rPr>
        <w:t>the PRACH is used for beam recover</w:t>
      </w:r>
      <w:r w:rsidRPr="003D2D62">
        <w:rPr>
          <w:b/>
          <w:i/>
          <w:lang w:eastAsia="ko-KR"/>
        </w:rPr>
        <w:t>y</w:t>
      </w:r>
      <w:r w:rsidRPr="003D2D62">
        <w:rPr>
          <w:rFonts w:hint="eastAsia"/>
          <w:b/>
          <w:i/>
          <w:lang w:eastAsia="ko-KR"/>
        </w:rPr>
        <w:t xml:space="preserve">, additional </w:t>
      </w:r>
      <w:r w:rsidRPr="003D2D62">
        <w:rPr>
          <w:b/>
          <w:i/>
          <w:lang w:eastAsia="ko-KR"/>
        </w:rPr>
        <w:t xml:space="preserve">aperiodic </w:t>
      </w:r>
      <w:r w:rsidRPr="003D2D62">
        <w:rPr>
          <w:rFonts w:hint="eastAsia"/>
          <w:b/>
          <w:i/>
          <w:lang w:eastAsia="ko-KR"/>
        </w:rPr>
        <w:t>indication of beam recovery failure to declare RLF</w:t>
      </w:r>
      <w:r w:rsidRPr="003D2D62">
        <w:rPr>
          <w:b/>
          <w:i/>
          <w:lang w:eastAsia="ko-KR"/>
        </w:rPr>
        <w:t xml:space="preserve"> is not necessary</w:t>
      </w:r>
      <w:r w:rsidRPr="003D2D62">
        <w:rPr>
          <w:rFonts w:hint="eastAsia"/>
          <w:b/>
          <w:i/>
          <w:lang w:eastAsia="ko-KR"/>
        </w:rPr>
        <w:t xml:space="preserve">, since the beam recovery failure </w:t>
      </w:r>
      <w:r w:rsidRPr="003D2D62">
        <w:rPr>
          <w:b/>
          <w:i/>
          <w:lang w:eastAsia="ko-KR"/>
        </w:rPr>
        <w:t xml:space="preserve">will result in </w:t>
      </w:r>
      <w:r w:rsidRPr="003D2D62">
        <w:rPr>
          <w:rFonts w:hint="eastAsia"/>
          <w:b/>
          <w:i/>
          <w:lang w:eastAsia="ko-KR"/>
        </w:rPr>
        <w:t>random access failure detection, and, hence, UE will declare RLF accordingly.</w:t>
      </w:r>
      <w:r w:rsidRPr="003D2D62">
        <w:rPr>
          <w:rFonts w:hint="eastAsia"/>
          <w:b/>
          <w:lang w:eastAsia="ko-KR"/>
        </w:rPr>
        <w:t xml:space="preserve"> </w:t>
      </w:r>
    </w:p>
    <w:p w14:paraId="3C435899" w14:textId="77777777" w:rsidR="006C34C7" w:rsidRPr="006C34C7" w:rsidRDefault="006C34C7" w:rsidP="006C34C7">
      <w:pPr>
        <w:spacing w:after="120"/>
        <w:rPr>
          <w:rFonts w:ascii="Arial" w:eastAsia="바탕" w:hAnsi="Arial" w:cs="Arial"/>
          <w:b/>
        </w:rPr>
      </w:pPr>
    </w:p>
    <w:p w14:paraId="24050950" w14:textId="77777777" w:rsidR="006C34C7" w:rsidRPr="006C34C7" w:rsidRDefault="006C34C7" w:rsidP="003D2D62">
      <w:pPr>
        <w:spacing w:line="288" w:lineRule="auto"/>
        <w:jc w:val="both"/>
        <w:rPr>
          <w:lang w:eastAsia="ko-KR"/>
        </w:rPr>
      </w:pPr>
    </w:p>
    <w:sectPr w:rsidR="006C34C7" w:rsidRPr="006C34C7"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8FEF7" w14:textId="77777777" w:rsidR="00663CE2" w:rsidRDefault="00663CE2">
      <w:r>
        <w:separator/>
      </w:r>
    </w:p>
  </w:endnote>
  <w:endnote w:type="continuationSeparator" w:id="0">
    <w:p w14:paraId="13A535DF" w14:textId="77777777" w:rsidR="00663CE2" w:rsidRDefault="00663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1CA7B" w14:textId="77777777" w:rsidR="00663CE2" w:rsidRDefault="00663CE2">
      <w:r>
        <w:separator/>
      </w:r>
    </w:p>
  </w:footnote>
  <w:footnote w:type="continuationSeparator" w:id="0">
    <w:p w14:paraId="1B15D60C" w14:textId="77777777" w:rsidR="00663CE2" w:rsidRDefault="00663C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F443F2" w:rsidRDefault="00F443F2">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036699A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8A0F50"/>
    <w:multiLevelType w:val="hybridMultilevel"/>
    <w:tmpl w:val="55AC0A8E"/>
    <w:lvl w:ilvl="0" w:tplc="367EDCCA">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F0658F"/>
    <w:multiLevelType w:val="hybridMultilevel"/>
    <w:tmpl w:val="B5C83302"/>
    <w:lvl w:ilvl="0" w:tplc="CA966784">
      <w:start w:val="7"/>
      <w:numFmt w:val="bullet"/>
      <w:lvlText w:val=""/>
      <w:lvlJc w:val="left"/>
      <w:pPr>
        <w:ind w:left="760" w:hanging="360"/>
      </w:pPr>
      <w:rPr>
        <w:rFonts w:ascii="Symbol" w:eastAsia="맑은 고딕" w:hAnsi="Symbol" w:cs="바탕"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83A74"/>
    <w:multiLevelType w:val="hybridMultilevel"/>
    <w:tmpl w:val="CD0C0238"/>
    <w:lvl w:ilvl="0" w:tplc="D644A0FE">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91CF3"/>
    <w:multiLevelType w:val="hybridMultilevel"/>
    <w:tmpl w:val="9B4E9AF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623652C"/>
    <w:multiLevelType w:val="hybridMultilevel"/>
    <w:tmpl w:val="E37809C0"/>
    <w:lvl w:ilvl="0" w:tplc="A406094C">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2B16E4D"/>
    <w:multiLevelType w:val="hybridMultilevel"/>
    <w:tmpl w:val="9F2856F8"/>
    <w:lvl w:ilvl="0" w:tplc="66900A0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E8E42A0"/>
    <w:multiLevelType w:val="hybridMultilevel"/>
    <w:tmpl w:val="6302B6A6"/>
    <w:lvl w:ilvl="0" w:tplc="04090001">
      <w:start w:val="1"/>
      <w:numFmt w:val="bullet"/>
      <w:lvlText w:val=""/>
      <w:lvlJc w:val="left"/>
      <w:pPr>
        <w:ind w:left="800" w:hanging="40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03136E"/>
    <w:multiLevelType w:val="hybridMultilevel"/>
    <w:tmpl w:val="0D9089CA"/>
    <w:lvl w:ilvl="0" w:tplc="4EA2F5F2">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9"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9"/>
  </w:num>
  <w:num w:numId="3">
    <w:abstractNumId w:val="15"/>
  </w:num>
  <w:num w:numId="4">
    <w:abstractNumId w:val="20"/>
  </w:num>
  <w:num w:numId="5">
    <w:abstractNumId w:val="14"/>
  </w:num>
  <w:num w:numId="6">
    <w:abstractNumId w:val="4"/>
  </w:num>
  <w:num w:numId="7">
    <w:abstractNumId w:val="17"/>
  </w:num>
  <w:num w:numId="8">
    <w:abstractNumId w:val="13"/>
  </w:num>
  <w:num w:numId="9">
    <w:abstractNumId w:val="8"/>
  </w:num>
  <w:num w:numId="10">
    <w:abstractNumId w:val="19"/>
  </w:num>
  <w:num w:numId="11">
    <w:abstractNumId w:val="0"/>
  </w:num>
  <w:num w:numId="12">
    <w:abstractNumId w:val="1"/>
  </w:num>
  <w:num w:numId="13">
    <w:abstractNumId w:val="11"/>
  </w:num>
  <w:num w:numId="14">
    <w:abstractNumId w:val="18"/>
  </w:num>
  <w:num w:numId="15">
    <w:abstractNumId w:val="5"/>
  </w:num>
  <w:num w:numId="16">
    <w:abstractNumId w:val="16"/>
  </w:num>
  <w:num w:numId="17">
    <w:abstractNumId w:val="21"/>
  </w:num>
  <w:num w:numId="18">
    <w:abstractNumId w:val="6"/>
  </w:num>
  <w:num w:numId="19">
    <w:abstractNumId w:val="10"/>
  </w:num>
  <w:num w:numId="20">
    <w:abstractNumId w:val="2"/>
  </w:num>
  <w:num w:numId="21">
    <w:abstractNumId w:val="22"/>
  </w:num>
  <w:num w:numId="22">
    <w:abstractNumId w:val="12"/>
  </w:num>
  <w:num w:numId="2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D8"/>
    <w:rsid w:val="00021CA4"/>
    <w:rsid w:val="00022194"/>
    <w:rsid w:val="00022677"/>
    <w:rsid w:val="00022A04"/>
    <w:rsid w:val="00022C4C"/>
    <w:rsid w:val="00022E33"/>
    <w:rsid w:val="00024824"/>
    <w:rsid w:val="0002525D"/>
    <w:rsid w:val="00025609"/>
    <w:rsid w:val="00025DDA"/>
    <w:rsid w:val="00026242"/>
    <w:rsid w:val="00027A22"/>
    <w:rsid w:val="00027C50"/>
    <w:rsid w:val="00030341"/>
    <w:rsid w:val="00030B6F"/>
    <w:rsid w:val="00030EA8"/>
    <w:rsid w:val="00031BA0"/>
    <w:rsid w:val="000321A8"/>
    <w:rsid w:val="0003271D"/>
    <w:rsid w:val="00032854"/>
    <w:rsid w:val="000337AE"/>
    <w:rsid w:val="000359C4"/>
    <w:rsid w:val="00036A11"/>
    <w:rsid w:val="00036DAC"/>
    <w:rsid w:val="000375ED"/>
    <w:rsid w:val="00040D18"/>
    <w:rsid w:val="00041416"/>
    <w:rsid w:val="0004152C"/>
    <w:rsid w:val="00043F06"/>
    <w:rsid w:val="00045082"/>
    <w:rsid w:val="00045210"/>
    <w:rsid w:val="00046AB8"/>
    <w:rsid w:val="00046EDE"/>
    <w:rsid w:val="0005019A"/>
    <w:rsid w:val="00050412"/>
    <w:rsid w:val="00051AFF"/>
    <w:rsid w:val="00052776"/>
    <w:rsid w:val="00052FB5"/>
    <w:rsid w:val="0005302E"/>
    <w:rsid w:val="00053132"/>
    <w:rsid w:val="00053633"/>
    <w:rsid w:val="00053930"/>
    <w:rsid w:val="000543C0"/>
    <w:rsid w:val="00054AE1"/>
    <w:rsid w:val="000551A1"/>
    <w:rsid w:val="00055549"/>
    <w:rsid w:val="00055EC9"/>
    <w:rsid w:val="00056B06"/>
    <w:rsid w:val="00057250"/>
    <w:rsid w:val="00057853"/>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55B5"/>
    <w:rsid w:val="00076003"/>
    <w:rsid w:val="0007650C"/>
    <w:rsid w:val="00076C44"/>
    <w:rsid w:val="00076E2F"/>
    <w:rsid w:val="00076FF5"/>
    <w:rsid w:val="000775AB"/>
    <w:rsid w:val="00080AAE"/>
    <w:rsid w:val="00081372"/>
    <w:rsid w:val="00083457"/>
    <w:rsid w:val="00083DE3"/>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F72"/>
    <w:rsid w:val="0009739B"/>
    <w:rsid w:val="00097AF5"/>
    <w:rsid w:val="00097B99"/>
    <w:rsid w:val="000A0FAC"/>
    <w:rsid w:val="000A1D31"/>
    <w:rsid w:val="000A26F4"/>
    <w:rsid w:val="000A2D74"/>
    <w:rsid w:val="000A4785"/>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B68"/>
    <w:rsid w:val="000B32FD"/>
    <w:rsid w:val="000B3369"/>
    <w:rsid w:val="000B377A"/>
    <w:rsid w:val="000B3C4F"/>
    <w:rsid w:val="000B3EF9"/>
    <w:rsid w:val="000B4FD7"/>
    <w:rsid w:val="000B56DE"/>
    <w:rsid w:val="000B5EDE"/>
    <w:rsid w:val="000B7B48"/>
    <w:rsid w:val="000C074E"/>
    <w:rsid w:val="000C0B9D"/>
    <w:rsid w:val="000C0F99"/>
    <w:rsid w:val="000C14C1"/>
    <w:rsid w:val="000C2DAC"/>
    <w:rsid w:val="000C3A4B"/>
    <w:rsid w:val="000C3BE1"/>
    <w:rsid w:val="000C56CE"/>
    <w:rsid w:val="000C650F"/>
    <w:rsid w:val="000C6B7A"/>
    <w:rsid w:val="000C7D54"/>
    <w:rsid w:val="000D0010"/>
    <w:rsid w:val="000D00DD"/>
    <w:rsid w:val="000D0AE1"/>
    <w:rsid w:val="000D1026"/>
    <w:rsid w:val="000D19F4"/>
    <w:rsid w:val="000D1CB9"/>
    <w:rsid w:val="000D1F29"/>
    <w:rsid w:val="000D25AC"/>
    <w:rsid w:val="000D32B8"/>
    <w:rsid w:val="000D375B"/>
    <w:rsid w:val="000D435D"/>
    <w:rsid w:val="000D4680"/>
    <w:rsid w:val="000D4806"/>
    <w:rsid w:val="000D4B54"/>
    <w:rsid w:val="000D5200"/>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6539"/>
    <w:rsid w:val="000E7166"/>
    <w:rsid w:val="000E7E9E"/>
    <w:rsid w:val="000F021D"/>
    <w:rsid w:val="000F02B8"/>
    <w:rsid w:val="000F0774"/>
    <w:rsid w:val="000F0D83"/>
    <w:rsid w:val="000F19B4"/>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4203"/>
    <w:rsid w:val="00114A88"/>
    <w:rsid w:val="00114D6F"/>
    <w:rsid w:val="00114EB4"/>
    <w:rsid w:val="00114EDB"/>
    <w:rsid w:val="00114F39"/>
    <w:rsid w:val="001155B8"/>
    <w:rsid w:val="00115AB2"/>
    <w:rsid w:val="00115BE4"/>
    <w:rsid w:val="001172A5"/>
    <w:rsid w:val="0011739B"/>
    <w:rsid w:val="00117972"/>
    <w:rsid w:val="00117B15"/>
    <w:rsid w:val="00120B93"/>
    <w:rsid w:val="00120ED3"/>
    <w:rsid w:val="00121508"/>
    <w:rsid w:val="0012156A"/>
    <w:rsid w:val="001219C2"/>
    <w:rsid w:val="00121AC2"/>
    <w:rsid w:val="00122E2E"/>
    <w:rsid w:val="0012303A"/>
    <w:rsid w:val="00123B51"/>
    <w:rsid w:val="00125748"/>
    <w:rsid w:val="00125A9A"/>
    <w:rsid w:val="00126EA3"/>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3BCE"/>
    <w:rsid w:val="00145793"/>
    <w:rsid w:val="00146DE6"/>
    <w:rsid w:val="001471E4"/>
    <w:rsid w:val="00147305"/>
    <w:rsid w:val="0014764B"/>
    <w:rsid w:val="001503B7"/>
    <w:rsid w:val="00151B1F"/>
    <w:rsid w:val="00152E1F"/>
    <w:rsid w:val="001535A8"/>
    <w:rsid w:val="0015445A"/>
    <w:rsid w:val="0015468D"/>
    <w:rsid w:val="00155943"/>
    <w:rsid w:val="0015641E"/>
    <w:rsid w:val="0015708C"/>
    <w:rsid w:val="00157C42"/>
    <w:rsid w:val="00160317"/>
    <w:rsid w:val="001618AA"/>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B19"/>
    <w:rsid w:val="00176B67"/>
    <w:rsid w:val="00177061"/>
    <w:rsid w:val="00177303"/>
    <w:rsid w:val="001802D1"/>
    <w:rsid w:val="00180AD4"/>
    <w:rsid w:val="00180CFB"/>
    <w:rsid w:val="00180D8E"/>
    <w:rsid w:val="001811D3"/>
    <w:rsid w:val="00181899"/>
    <w:rsid w:val="00182E06"/>
    <w:rsid w:val="00182F58"/>
    <w:rsid w:val="00184140"/>
    <w:rsid w:val="00184388"/>
    <w:rsid w:val="00184848"/>
    <w:rsid w:val="001850D6"/>
    <w:rsid w:val="001866C3"/>
    <w:rsid w:val="00187B8C"/>
    <w:rsid w:val="00187DAE"/>
    <w:rsid w:val="00190B32"/>
    <w:rsid w:val="001911AC"/>
    <w:rsid w:val="0019161B"/>
    <w:rsid w:val="00192240"/>
    <w:rsid w:val="0019396C"/>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18B1"/>
    <w:rsid w:val="001E2551"/>
    <w:rsid w:val="001E296E"/>
    <w:rsid w:val="001E44F7"/>
    <w:rsid w:val="001E4FB8"/>
    <w:rsid w:val="001E5210"/>
    <w:rsid w:val="001E5FC9"/>
    <w:rsid w:val="001E62F2"/>
    <w:rsid w:val="001E6796"/>
    <w:rsid w:val="001E6E98"/>
    <w:rsid w:val="001E7B19"/>
    <w:rsid w:val="001E7CEE"/>
    <w:rsid w:val="001F038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A2C"/>
    <w:rsid w:val="00202049"/>
    <w:rsid w:val="00202279"/>
    <w:rsid w:val="00202BE0"/>
    <w:rsid w:val="00203B06"/>
    <w:rsid w:val="002044FD"/>
    <w:rsid w:val="00204AD8"/>
    <w:rsid w:val="00204B7E"/>
    <w:rsid w:val="002051F8"/>
    <w:rsid w:val="00205913"/>
    <w:rsid w:val="00205DF1"/>
    <w:rsid w:val="00207168"/>
    <w:rsid w:val="0021034B"/>
    <w:rsid w:val="00210D0E"/>
    <w:rsid w:val="00210E00"/>
    <w:rsid w:val="00211195"/>
    <w:rsid w:val="0021177B"/>
    <w:rsid w:val="0021354A"/>
    <w:rsid w:val="00214221"/>
    <w:rsid w:val="0021488F"/>
    <w:rsid w:val="0021595D"/>
    <w:rsid w:val="002160F1"/>
    <w:rsid w:val="002164F7"/>
    <w:rsid w:val="00217130"/>
    <w:rsid w:val="002171C5"/>
    <w:rsid w:val="002177FD"/>
    <w:rsid w:val="00217AA4"/>
    <w:rsid w:val="0022000B"/>
    <w:rsid w:val="00220CE6"/>
    <w:rsid w:val="00221014"/>
    <w:rsid w:val="00221965"/>
    <w:rsid w:val="00222B5E"/>
    <w:rsid w:val="002234AF"/>
    <w:rsid w:val="002234ED"/>
    <w:rsid w:val="00223BC8"/>
    <w:rsid w:val="00225263"/>
    <w:rsid w:val="002257E0"/>
    <w:rsid w:val="00225F6B"/>
    <w:rsid w:val="00227E85"/>
    <w:rsid w:val="002302CD"/>
    <w:rsid w:val="00230369"/>
    <w:rsid w:val="00232052"/>
    <w:rsid w:val="00232E0C"/>
    <w:rsid w:val="00233868"/>
    <w:rsid w:val="002354CF"/>
    <w:rsid w:val="00235759"/>
    <w:rsid w:val="0023660E"/>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758D"/>
    <w:rsid w:val="00250370"/>
    <w:rsid w:val="002509E2"/>
    <w:rsid w:val="00251244"/>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0A80"/>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AF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E47"/>
    <w:rsid w:val="002A34C0"/>
    <w:rsid w:val="002A3A3D"/>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386"/>
    <w:rsid w:val="002C46A5"/>
    <w:rsid w:val="002C4A7E"/>
    <w:rsid w:val="002C64CC"/>
    <w:rsid w:val="002C6806"/>
    <w:rsid w:val="002C7AAD"/>
    <w:rsid w:val="002D1498"/>
    <w:rsid w:val="002D185B"/>
    <w:rsid w:val="002D233C"/>
    <w:rsid w:val="002D2483"/>
    <w:rsid w:val="002D2C23"/>
    <w:rsid w:val="002D2EF7"/>
    <w:rsid w:val="002D4572"/>
    <w:rsid w:val="002D488B"/>
    <w:rsid w:val="002D4AD5"/>
    <w:rsid w:val="002D53AF"/>
    <w:rsid w:val="002D5B2B"/>
    <w:rsid w:val="002D6D95"/>
    <w:rsid w:val="002D6FEE"/>
    <w:rsid w:val="002E11B9"/>
    <w:rsid w:val="002E16C5"/>
    <w:rsid w:val="002E1950"/>
    <w:rsid w:val="002E2C90"/>
    <w:rsid w:val="002E2CB4"/>
    <w:rsid w:val="002E3103"/>
    <w:rsid w:val="002E315D"/>
    <w:rsid w:val="002E333E"/>
    <w:rsid w:val="002E3495"/>
    <w:rsid w:val="002E3CBC"/>
    <w:rsid w:val="002E493D"/>
    <w:rsid w:val="002E5EC2"/>
    <w:rsid w:val="002E60AB"/>
    <w:rsid w:val="002F00C5"/>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F39"/>
    <w:rsid w:val="003052A7"/>
    <w:rsid w:val="00305933"/>
    <w:rsid w:val="00305A2F"/>
    <w:rsid w:val="003065FD"/>
    <w:rsid w:val="00310596"/>
    <w:rsid w:val="0031062D"/>
    <w:rsid w:val="00310B3E"/>
    <w:rsid w:val="00311225"/>
    <w:rsid w:val="003114E5"/>
    <w:rsid w:val="00313945"/>
    <w:rsid w:val="00313DC6"/>
    <w:rsid w:val="00313E28"/>
    <w:rsid w:val="0031426B"/>
    <w:rsid w:val="00314E63"/>
    <w:rsid w:val="003155DC"/>
    <w:rsid w:val="00315EF0"/>
    <w:rsid w:val="003164CC"/>
    <w:rsid w:val="00316644"/>
    <w:rsid w:val="00316AD7"/>
    <w:rsid w:val="00317F47"/>
    <w:rsid w:val="00317FB1"/>
    <w:rsid w:val="00320414"/>
    <w:rsid w:val="0032098B"/>
    <w:rsid w:val="003214AE"/>
    <w:rsid w:val="003217E5"/>
    <w:rsid w:val="00323335"/>
    <w:rsid w:val="00323455"/>
    <w:rsid w:val="003237AF"/>
    <w:rsid w:val="00324DCD"/>
    <w:rsid w:val="00324E9C"/>
    <w:rsid w:val="003250F2"/>
    <w:rsid w:val="003254A4"/>
    <w:rsid w:val="00325902"/>
    <w:rsid w:val="00326441"/>
    <w:rsid w:val="003264AA"/>
    <w:rsid w:val="00326E08"/>
    <w:rsid w:val="0032775A"/>
    <w:rsid w:val="00330018"/>
    <w:rsid w:val="0033043E"/>
    <w:rsid w:val="0033129D"/>
    <w:rsid w:val="003324E2"/>
    <w:rsid w:val="00332B9B"/>
    <w:rsid w:val="003337C9"/>
    <w:rsid w:val="00333B9E"/>
    <w:rsid w:val="00333EDD"/>
    <w:rsid w:val="003351B5"/>
    <w:rsid w:val="0033544D"/>
    <w:rsid w:val="00336575"/>
    <w:rsid w:val="00337211"/>
    <w:rsid w:val="00337623"/>
    <w:rsid w:val="003406B4"/>
    <w:rsid w:val="00341FC4"/>
    <w:rsid w:val="0034227B"/>
    <w:rsid w:val="003429F3"/>
    <w:rsid w:val="0034392C"/>
    <w:rsid w:val="0034437D"/>
    <w:rsid w:val="00344568"/>
    <w:rsid w:val="0034484F"/>
    <w:rsid w:val="00344FE4"/>
    <w:rsid w:val="00345DEA"/>
    <w:rsid w:val="003462CB"/>
    <w:rsid w:val="003465FA"/>
    <w:rsid w:val="0034733A"/>
    <w:rsid w:val="003476A1"/>
    <w:rsid w:val="00347C3D"/>
    <w:rsid w:val="00350758"/>
    <w:rsid w:val="00350D8B"/>
    <w:rsid w:val="003514CD"/>
    <w:rsid w:val="00353783"/>
    <w:rsid w:val="00354667"/>
    <w:rsid w:val="00354C75"/>
    <w:rsid w:val="003552C8"/>
    <w:rsid w:val="003557E9"/>
    <w:rsid w:val="00355B93"/>
    <w:rsid w:val="003575BA"/>
    <w:rsid w:val="00357852"/>
    <w:rsid w:val="00360211"/>
    <w:rsid w:val="00360EB2"/>
    <w:rsid w:val="00361538"/>
    <w:rsid w:val="00361D72"/>
    <w:rsid w:val="00361F43"/>
    <w:rsid w:val="00361FBA"/>
    <w:rsid w:val="00362543"/>
    <w:rsid w:val="00362D53"/>
    <w:rsid w:val="00362DB7"/>
    <w:rsid w:val="00363312"/>
    <w:rsid w:val="003636D3"/>
    <w:rsid w:val="00363E55"/>
    <w:rsid w:val="00363E9D"/>
    <w:rsid w:val="00363F8E"/>
    <w:rsid w:val="00364359"/>
    <w:rsid w:val="00364A48"/>
    <w:rsid w:val="00364A9A"/>
    <w:rsid w:val="00365A40"/>
    <w:rsid w:val="00366695"/>
    <w:rsid w:val="00367444"/>
    <w:rsid w:val="0036771C"/>
    <w:rsid w:val="00367C76"/>
    <w:rsid w:val="00367F5B"/>
    <w:rsid w:val="003715F5"/>
    <w:rsid w:val="0037239C"/>
    <w:rsid w:val="003725FE"/>
    <w:rsid w:val="003738D9"/>
    <w:rsid w:val="00373942"/>
    <w:rsid w:val="00373992"/>
    <w:rsid w:val="003739C4"/>
    <w:rsid w:val="00373BFD"/>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945"/>
    <w:rsid w:val="003A68D3"/>
    <w:rsid w:val="003A71C1"/>
    <w:rsid w:val="003A730C"/>
    <w:rsid w:val="003A7E26"/>
    <w:rsid w:val="003B0031"/>
    <w:rsid w:val="003B01C1"/>
    <w:rsid w:val="003B0AC6"/>
    <w:rsid w:val="003B10E5"/>
    <w:rsid w:val="003B1D15"/>
    <w:rsid w:val="003B1E06"/>
    <w:rsid w:val="003B1FBB"/>
    <w:rsid w:val="003B33FB"/>
    <w:rsid w:val="003B486C"/>
    <w:rsid w:val="003B4F37"/>
    <w:rsid w:val="003B55C8"/>
    <w:rsid w:val="003B6137"/>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1649"/>
    <w:rsid w:val="003D2D62"/>
    <w:rsid w:val="003D3265"/>
    <w:rsid w:val="003D3BBB"/>
    <w:rsid w:val="003D3E2E"/>
    <w:rsid w:val="003D44EF"/>
    <w:rsid w:val="003D562F"/>
    <w:rsid w:val="003D79A3"/>
    <w:rsid w:val="003D79CD"/>
    <w:rsid w:val="003D7D34"/>
    <w:rsid w:val="003E06F9"/>
    <w:rsid w:val="003E079D"/>
    <w:rsid w:val="003E0A84"/>
    <w:rsid w:val="003E0FEE"/>
    <w:rsid w:val="003E1282"/>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296F"/>
    <w:rsid w:val="00402B73"/>
    <w:rsid w:val="0040329D"/>
    <w:rsid w:val="004038E2"/>
    <w:rsid w:val="0040391C"/>
    <w:rsid w:val="004042E9"/>
    <w:rsid w:val="00404B4A"/>
    <w:rsid w:val="004058C6"/>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D00"/>
    <w:rsid w:val="00433006"/>
    <w:rsid w:val="00433489"/>
    <w:rsid w:val="00433CAB"/>
    <w:rsid w:val="004351C1"/>
    <w:rsid w:val="00435554"/>
    <w:rsid w:val="00435EE6"/>
    <w:rsid w:val="00436AEE"/>
    <w:rsid w:val="00437386"/>
    <w:rsid w:val="00440D1D"/>
    <w:rsid w:val="00440E60"/>
    <w:rsid w:val="00442902"/>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5880"/>
    <w:rsid w:val="00466532"/>
    <w:rsid w:val="0046666D"/>
    <w:rsid w:val="0046687D"/>
    <w:rsid w:val="00466F1C"/>
    <w:rsid w:val="0046738B"/>
    <w:rsid w:val="00467A29"/>
    <w:rsid w:val="00470D36"/>
    <w:rsid w:val="0047128F"/>
    <w:rsid w:val="00471A3E"/>
    <w:rsid w:val="004725F3"/>
    <w:rsid w:val="00472D72"/>
    <w:rsid w:val="00473867"/>
    <w:rsid w:val="00473944"/>
    <w:rsid w:val="00474060"/>
    <w:rsid w:val="00474BDC"/>
    <w:rsid w:val="00474D44"/>
    <w:rsid w:val="00474F44"/>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3D20"/>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A37"/>
    <w:rsid w:val="00494E34"/>
    <w:rsid w:val="0049581A"/>
    <w:rsid w:val="004958A6"/>
    <w:rsid w:val="00496784"/>
    <w:rsid w:val="00497D37"/>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3084"/>
    <w:rsid w:val="004F3DE2"/>
    <w:rsid w:val="004F4E83"/>
    <w:rsid w:val="004F5111"/>
    <w:rsid w:val="004F53C9"/>
    <w:rsid w:val="004F5902"/>
    <w:rsid w:val="004F6F75"/>
    <w:rsid w:val="004F7094"/>
    <w:rsid w:val="004F7C41"/>
    <w:rsid w:val="005015A3"/>
    <w:rsid w:val="005017E8"/>
    <w:rsid w:val="00501E42"/>
    <w:rsid w:val="00503668"/>
    <w:rsid w:val="0050367A"/>
    <w:rsid w:val="00503993"/>
    <w:rsid w:val="00503F9D"/>
    <w:rsid w:val="00504B1E"/>
    <w:rsid w:val="00504DBA"/>
    <w:rsid w:val="00505255"/>
    <w:rsid w:val="00507091"/>
    <w:rsid w:val="0050732F"/>
    <w:rsid w:val="005074C4"/>
    <w:rsid w:val="005079CC"/>
    <w:rsid w:val="005109A0"/>
    <w:rsid w:val="0051171D"/>
    <w:rsid w:val="00511BBE"/>
    <w:rsid w:val="00514799"/>
    <w:rsid w:val="00514A34"/>
    <w:rsid w:val="00514BFF"/>
    <w:rsid w:val="00514ED9"/>
    <w:rsid w:val="005159F4"/>
    <w:rsid w:val="00515B5F"/>
    <w:rsid w:val="00515DAE"/>
    <w:rsid w:val="0051746B"/>
    <w:rsid w:val="00520036"/>
    <w:rsid w:val="0052049D"/>
    <w:rsid w:val="005227F5"/>
    <w:rsid w:val="0052348B"/>
    <w:rsid w:val="00523B1E"/>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44B5"/>
    <w:rsid w:val="00534A7E"/>
    <w:rsid w:val="00534DF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3AF5"/>
    <w:rsid w:val="005552ED"/>
    <w:rsid w:val="00555F2F"/>
    <w:rsid w:val="00555F3E"/>
    <w:rsid w:val="00556926"/>
    <w:rsid w:val="00556CAB"/>
    <w:rsid w:val="00561E70"/>
    <w:rsid w:val="00562A7C"/>
    <w:rsid w:val="005678F0"/>
    <w:rsid w:val="00567B39"/>
    <w:rsid w:val="00573687"/>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1BB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5827"/>
    <w:rsid w:val="005A696B"/>
    <w:rsid w:val="005A71B5"/>
    <w:rsid w:val="005A73AC"/>
    <w:rsid w:val="005A7589"/>
    <w:rsid w:val="005A7F30"/>
    <w:rsid w:val="005B0E78"/>
    <w:rsid w:val="005B1255"/>
    <w:rsid w:val="005B2782"/>
    <w:rsid w:val="005B2ADD"/>
    <w:rsid w:val="005B2AE8"/>
    <w:rsid w:val="005B334E"/>
    <w:rsid w:val="005B33D7"/>
    <w:rsid w:val="005B367C"/>
    <w:rsid w:val="005B3F28"/>
    <w:rsid w:val="005B40FE"/>
    <w:rsid w:val="005B5915"/>
    <w:rsid w:val="005B5C71"/>
    <w:rsid w:val="005B7B5F"/>
    <w:rsid w:val="005C105E"/>
    <w:rsid w:val="005C1174"/>
    <w:rsid w:val="005C1175"/>
    <w:rsid w:val="005C14AD"/>
    <w:rsid w:val="005C1516"/>
    <w:rsid w:val="005C1871"/>
    <w:rsid w:val="005C18CE"/>
    <w:rsid w:val="005C1FE0"/>
    <w:rsid w:val="005C3014"/>
    <w:rsid w:val="005C3234"/>
    <w:rsid w:val="005C38FB"/>
    <w:rsid w:val="005C4035"/>
    <w:rsid w:val="005C49BF"/>
    <w:rsid w:val="005C51B4"/>
    <w:rsid w:val="005C53CD"/>
    <w:rsid w:val="005C6FFB"/>
    <w:rsid w:val="005C70AD"/>
    <w:rsid w:val="005C7D83"/>
    <w:rsid w:val="005D079E"/>
    <w:rsid w:val="005D0C6E"/>
    <w:rsid w:val="005D0D8C"/>
    <w:rsid w:val="005D0EB6"/>
    <w:rsid w:val="005D1194"/>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8E3"/>
    <w:rsid w:val="005F4E6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30B05"/>
    <w:rsid w:val="00630E9A"/>
    <w:rsid w:val="006310B0"/>
    <w:rsid w:val="00631A52"/>
    <w:rsid w:val="00631C9C"/>
    <w:rsid w:val="00632544"/>
    <w:rsid w:val="00632EAC"/>
    <w:rsid w:val="0063477E"/>
    <w:rsid w:val="006355F1"/>
    <w:rsid w:val="00637AB1"/>
    <w:rsid w:val="006419A8"/>
    <w:rsid w:val="00641B7E"/>
    <w:rsid w:val="00642752"/>
    <w:rsid w:val="00642A83"/>
    <w:rsid w:val="00642F3F"/>
    <w:rsid w:val="00643083"/>
    <w:rsid w:val="006430EB"/>
    <w:rsid w:val="00644719"/>
    <w:rsid w:val="0064521C"/>
    <w:rsid w:val="0064573E"/>
    <w:rsid w:val="006458B7"/>
    <w:rsid w:val="00645E63"/>
    <w:rsid w:val="006464DD"/>
    <w:rsid w:val="00647880"/>
    <w:rsid w:val="00647F50"/>
    <w:rsid w:val="0065003C"/>
    <w:rsid w:val="006501ED"/>
    <w:rsid w:val="00650D31"/>
    <w:rsid w:val="006515BC"/>
    <w:rsid w:val="00651A61"/>
    <w:rsid w:val="0065212D"/>
    <w:rsid w:val="0065236F"/>
    <w:rsid w:val="006526FB"/>
    <w:rsid w:val="00653870"/>
    <w:rsid w:val="00653993"/>
    <w:rsid w:val="00653A11"/>
    <w:rsid w:val="00653A14"/>
    <w:rsid w:val="00653BCF"/>
    <w:rsid w:val="006540E6"/>
    <w:rsid w:val="00657ECF"/>
    <w:rsid w:val="00657F0C"/>
    <w:rsid w:val="0066002B"/>
    <w:rsid w:val="00660DCE"/>
    <w:rsid w:val="00660ECE"/>
    <w:rsid w:val="006610EE"/>
    <w:rsid w:val="00662F6A"/>
    <w:rsid w:val="00662FB7"/>
    <w:rsid w:val="006634B8"/>
    <w:rsid w:val="006635B2"/>
    <w:rsid w:val="0066385E"/>
    <w:rsid w:val="00663CE2"/>
    <w:rsid w:val="00664270"/>
    <w:rsid w:val="00665A5C"/>
    <w:rsid w:val="006663DD"/>
    <w:rsid w:val="006676C8"/>
    <w:rsid w:val="006678AE"/>
    <w:rsid w:val="006706D6"/>
    <w:rsid w:val="00670EED"/>
    <w:rsid w:val="00670F1B"/>
    <w:rsid w:val="006710BE"/>
    <w:rsid w:val="00672C86"/>
    <w:rsid w:val="006735B3"/>
    <w:rsid w:val="00673BF4"/>
    <w:rsid w:val="00673D46"/>
    <w:rsid w:val="00674542"/>
    <w:rsid w:val="00675513"/>
    <w:rsid w:val="0067593B"/>
    <w:rsid w:val="00675C69"/>
    <w:rsid w:val="0067628D"/>
    <w:rsid w:val="00676CF0"/>
    <w:rsid w:val="0067769D"/>
    <w:rsid w:val="0068019C"/>
    <w:rsid w:val="00680617"/>
    <w:rsid w:val="00680FE3"/>
    <w:rsid w:val="006811C4"/>
    <w:rsid w:val="00681373"/>
    <w:rsid w:val="0068172E"/>
    <w:rsid w:val="0068173F"/>
    <w:rsid w:val="00681C7F"/>
    <w:rsid w:val="00681F7B"/>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3F8F"/>
    <w:rsid w:val="00694492"/>
    <w:rsid w:val="00694822"/>
    <w:rsid w:val="00694BC6"/>
    <w:rsid w:val="00694D1A"/>
    <w:rsid w:val="00696206"/>
    <w:rsid w:val="00696E55"/>
    <w:rsid w:val="006975BC"/>
    <w:rsid w:val="00697B5F"/>
    <w:rsid w:val="006A0925"/>
    <w:rsid w:val="006A25EB"/>
    <w:rsid w:val="006A2B88"/>
    <w:rsid w:val="006A2D38"/>
    <w:rsid w:val="006A3341"/>
    <w:rsid w:val="006A6FAD"/>
    <w:rsid w:val="006B1826"/>
    <w:rsid w:val="006B1ABD"/>
    <w:rsid w:val="006B347E"/>
    <w:rsid w:val="006B3D2E"/>
    <w:rsid w:val="006B4040"/>
    <w:rsid w:val="006B4275"/>
    <w:rsid w:val="006B4308"/>
    <w:rsid w:val="006B43E1"/>
    <w:rsid w:val="006B4467"/>
    <w:rsid w:val="006B5A69"/>
    <w:rsid w:val="006B686F"/>
    <w:rsid w:val="006B6EFB"/>
    <w:rsid w:val="006B7556"/>
    <w:rsid w:val="006C01A0"/>
    <w:rsid w:val="006C0965"/>
    <w:rsid w:val="006C1191"/>
    <w:rsid w:val="006C292A"/>
    <w:rsid w:val="006C2CEB"/>
    <w:rsid w:val="006C34C7"/>
    <w:rsid w:val="006C4072"/>
    <w:rsid w:val="006C4640"/>
    <w:rsid w:val="006C5BD2"/>
    <w:rsid w:val="006C7E15"/>
    <w:rsid w:val="006D01E1"/>
    <w:rsid w:val="006D025E"/>
    <w:rsid w:val="006D0769"/>
    <w:rsid w:val="006D1219"/>
    <w:rsid w:val="006D17F0"/>
    <w:rsid w:val="006D1893"/>
    <w:rsid w:val="006D206D"/>
    <w:rsid w:val="006D2ED0"/>
    <w:rsid w:val="006D3D85"/>
    <w:rsid w:val="006D4466"/>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1FC8"/>
    <w:rsid w:val="006E35A7"/>
    <w:rsid w:val="006E425E"/>
    <w:rsid w:val="006E51A2"/>
    <w:rsid w:val="006E5428"/>
    <w:rsid w:val="006E6A76"/>
    <w:rsid w:val="006F04E4"/>
    <w:rsid w:val="006F199F"/>
    <w:rsid w:val="006F204A"/>
    <w:rsid w:val="006F357E"/>
    <w:rsid w:val="006F390F"/>
    <w:rsid w:val="006F4BD2"/>
    <w:rsid w:val="006F4D8E"/>
    <w:rsid w:val="006F5B56"/>
    <w:rsid w:val="006F6EF9"/>
    <w:rsid w:val="006F79E1"/>
    <w:rsid w:val="006F7BCF"/>
    <w:rsid w:val="00700BC3"/>
    <w:rsid w:val="00701315"/>
    <w:rsid w:val="0070274F"/>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A9E"/>
    <w:rsid w:val="00752028"/>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606C"/>
    <w:rsid w:val="00766BA8"/>
    <w:rsid w:val="00771F90"/>
    <w:rsid w:val="00773110"/>
    <w:rsid w:val="0077429E"/>
    <w:rsid w:val="007745DB"/>
    <w:rsid w:val="00775996"/>
    <w:rsid w:val="0077678F"/>
    <w:rsid w:val="0077688F"/>
    <w:rsid w:val="00776D43"/>
    <w:rsid w:val="00776FB7"/>
    <w:rsid w:val="00777922"/>
    <w:rsid w:val="00780248"/>
    <w:rsid w:val="0078028C"/>
    <w:rsid w:val="00781967"/>
    <w:rsid w:val="007821DF"/>
    <w:rsid w:val="00782EDA"/>
    <w:rsid w:val="00782F72"/>
    <w:rsid w:val="0078358F"/>
    <w:rsid w:val="007843C4"/>
    <w:rsid w:val="00784433"/>
    <w:rsid w:val="007851CF"/>
    <w:rsid w:val="00785802"/>
    <w:rsid w:val="007858E7"/>
    <w:rsid w:val="0078649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DCF"/>
    <w:rsid w:val="007C1728"/>
    <w:rsid w:val="007C1E90"/>
    <w:rsid w:val="007C1FEB"/>
    <w:rsid w:val="007C25EB"/>
    <w:rsid w:val="007C397B"/>
    <w:rsid w:val="007C3F01"/>
    <w:rsid w:val="007C5842"/>
    <w:rsid w:val="007C5C82"/>
    <w:rsid w:val="007C6231"/>
    <w:rsid w:val="007C62CC"/>
    <w:rsid w:val="007C67C9"/>
    <w:rsid w:val="007C755C"/>
    <w:rsid w:val="007C7CD0"/>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B33"/>
    <w:rsid w:val="007E63F4"/>
    <w:rsid w:val="007E7A47"/>
    <w:rsid w:val="007E7E99"/>
    <w:rsid w:val="007E7FB0"/>
    <w:rsid w:val="007F16A2"/>
    <w:rsid w:val="007F400E"/>
    <w:rsid w:val="007F4244"/>
    <w:rsid w:val="007F4368"/>
    <w:rsid w:val="007F59E2"/>
    <w:rsid w:val="007F68E6"/>
    <w:rsid w:val="007F6D3A"/>
    <w:rsid w:val="007F72BC"/>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F1F"/>
    <w:rsid w:val="00816224"/>
    <w:rsid w:val="008166DC"/>
    <w:rsid w:val="00816ED9"/>
    <w:rsid w:val="008174A7"/>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4699"/>
    <w:rsid w:val="00855434"/>
    <w:rsid w:val="00856065"/>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EF8"/>
    <w:rsid w:val="00893197"/>
    <w:rsid w:val="008945AE"/>
    <w:rsid w:val="00894D1B"/>
    <w:rsid w:val="00895396"/>
    <w:rsid w:val="00895A0D"/>
    <w:rsid w:val="00895E5D"/>
    <w:rsid w:val="00896083"/>
    <w:rsid w:val="008971AD"/>
    <w:rsid w:val="008A026C"/>
    <w:rsid w:val="008A09B1"/>
    <w:rsid w:val="008A13A6"/>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2E01"/>
    <w:rsid w:val="008B494B"/>
    <w:rsid w:val="008B4FB4"/>
    <w:rsid w:val="008B6030"/>
    <w:rsid w:val="008B642B"/>
    <w:rsid w:val="008B6A77"/>
    <w:rsid w:val="008B72A9"/>
    <w:rsid w:val="008B770A"/>
    <w:rsid w:val="008C006E"/>
    <w:rsid w:val="008C07BC"/>
    <w:rsid w:val="008C0AE4"/>
    <w:rsid w:val="008C0C52"/>
    <w:rsid w:val="008C0C9B"/>
    <w:rsid w:val="008C0EAA"/>
    <w:rsid w:val="008C19BA"/>
    <w:rsid w:val="008C1CDE"/>
    <w:rsid w:val="008C1DD1"/>
    <w:rsid w:val="008C222A"/>
    <w:rsid w:val="008C27EF"/>
    <w:rsid w:val="008C340D"/>
    <w:rsid w:val="008C3CEF"/>
    <w:rsid w:val="008C4384"/>
    <w:rsid w:val="008C552C"/>
    <w:rsid w:val="008C5D63"/>
    <w:rsid w:val="008C7A40"/>
    <w:rsid w:val="008D0B6C"/>
    <w:rsid w:val="008D165A"/>
    <w:rsid w:val="008D324A"/>
    <w:rsid w:val="008D3D6F"/>
    <w:rsid w:val="008D5A50"/>
    <w:rsid w:val="008D5BAB"/>
    <w:rsid w:val="008D6F61"/>
    <w:rsid w:val="008E0448"/>
    <w:rsid w:val="008E0543"/>
    <w:rsid w:val="008E1091"/>
    <w:rsid w:val="008E14F2"/>
    <w:rsid w:val="008E158C"/>
    <w:rsid w:val="008E1CBB"/>
    <w:rsid w:val="008E1EB9"/>
    <w:rsid w:val="008E2E86"/>
    <w:rsid w:val="008E3244"/>
    <w:rsid w:val="008E4053"/>
    <w:rsid w:val="008E496F"/>
    <w:rsid w:val="008E49FE"/>
    <w:rsid w:val="008E52A2"/>
    <w:rsid w:val="008E686B"/>
    <w:rsid w:val="008E7016"/>
    <w:rsid w:val="008E71DB"/>
    <w:rsid w:val="008E7EB4"/>
    <w:rsid w:val="008F2B67"/>
    <w:rsid w:val="008F301F"/>
    <w:rsid w:val="008F3F16"/>
    <w:rsid w:val="008F40F2"/>
    <w:rsid w:val="008F4799"/>
    <w:rsid w:val="008F52E5"/>
    <w:rsid w:val="008F55A4"/>
    <w:rsid w:val="008F6617"/>
    <w:rsid w:val="008F6B64"/>
    <w:rsid w:val="008F70B9"/>
    <w:rsid w:val="008F719E"/>
    <w:rsid w:val="008F7A3C"/>
    <w:rsid w:val="008F7B1F"/>
    <w:rsid w:val="0090089A"/>
    <w:rsid w:val="009014CA"/>
    <w:rsid w:val="00901A1C"/>
    <w:rsid w:val="009021E9"/>
    <w:rsid w:val="0090279F"/>
    <w:rsid w:val="00902C87"/>
    <w:rsid w:val="00902F8A"/>
    <w:rsid w:val="009038A9"/>
    <w:rsid w:val="00903B43"/>
    <w:rsid w:val="00904908"/>
    <w:rsid w:val="009050D8"/>
    <w:rsid w:val="0090674E"/>
    <w:rsid w:val="009078A9"/>
    <w:rsid w:val="00907CE5"/>
    <w:rsid w:val="009103AF"/>
    <w:rsid w:val="00910575"/>
    <w:rsid w:val="00910DF1"/>
    <w:rsid w:val="009112F8"/>
    <w:rsid w:val="00911BA4"/>
    <w:rsid w:val="00912CD9"/>
    <w:rsid w:val="0091365E"/>
    <w:rsid w:val="00913CBB"/>
    <w:rsid w:val="00915590"/>
    <w:rsid w:val="00915A37"/>
    <w:rsid w:val="009170D7"/>
    <w:rsid w:val="00917B66"/>
    <w:rsid w:val="00917BD8"/>
    <w:rsid w:val="0092003A"/>
    <w:rsid w:val="009200CF"/>
    <w:rsid w:val="009203D6"/>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9FC"/>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0D8D"/>
    <w:rsid w:val="00961446"/>
    <w:rsid w:val="0096225A"/>
    <w:rsid w:val="00963AD4"/>
    <w:rsid w:val="00963BBC"/>
    <w:rsid w:val="00963F5D"/>
    <w:rsid w:val="00964A24"/>
    <w:rsid w:val="009651A6"/>
    <w:rsid w:val="009656F0"/>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5128"/>
    <w:rsid w:val="0099527E"/>
    <w:rsid w:val="00996C6D"/>
    <w:rsid w:val="00996D1C"/>
    <w:rsid w:val="009977E9"/>
    <w:rsid w:val="009A067C"/>
    <w:rsid w:val="009A20C6"/>
    <w:rsid w:val="009A2D78"/>
    <w:rsid w:val="009A4121"/>
    <w:rsid w:val="009A546A"/>
    <w:rsid w:val="009A64A9"/>
    <w:rsid w:val="009A664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429"/>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E0E48"/>
    <w:rsid w:val="009E2872"/>
    <w:rsid w:val="009E2E46"/>
    <w:rsid w:val="009E445F"/>
    <w:rsid w:val="009E4A14"/>
    <w:rsid w:val="009E5704"/>
    <w:rsid w:val="009E5DDF"/>
    <w:rsid w:val="009F01A3"/>
    <w:rsid w:val="009F0D5B"/>
    <w:rsid w:val="009F16D8"/>
    <w:rsid w:val="009F1A2B"/>
    <w:rsid w:val="009F1C1F"/>
    <w:rsid w:val="009F307D"/>
    <w:rsid w:val="009F34AE"/>
    <w:rsid w:val="009F3A16"/>
    <w:rsid w:val="009F3BEC"/>
    <w:rsid w:val="009F451D"/>
    <w:rsid w:val="009F5B4F"/>
    <w:rsid w:val="009F6B54"/>
    <w:rsid w:val="009F7946"/>
    <w:rsid w:val="00A024D3"/>
    <w:rsid w:val="00A02D0F"/>
    <w:rsid w:val="00A04FCB"/>
    <w:rsid w:val="00A0599D"/>
    <w:rsid w:val="00A05C56"/>
    <w:rsid w:val="00A0774C"/>
    <w:rsid w:val="00A07B42"/>
    <w:rsid w:val="00A109F3"/>
    <w:rsid w:val="00A10AF9"/>
    <w:rsid w:val="00A11711"/>
    <w:rsid w:val="00A11BF8"/>
    <w:rsid w:val="00A12A90"/>
    <w:rsid w:val="00A13681"/>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2AC"/>
    <w:rsid w:val="00A24514"/>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68E9"/>
    <w:rsid w:val="00A370D2"/>
    <w:rsid w:val="00A371FA"/>
    <w:rsid w:val="00A374C8"/>
    <w:rsid w:val="00A376CC"/>
    <w:rsid w:val="00A37A66"/>
    <w:rsid w:val="00A40AD6"/>
    <w:rsid w:val="00A41286"/>
    <w:rsid w:val="00A41899"/>
    <w:rsid w:val="00A4353D"/>
    <w:rsid w:val="00A43D8E"/>
    <w:rsid w:val="00A4495D"/>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123"/>
    <w:rsid w:val="00A5727D"/>
    <w:rsid w:val="00A60EBA"/>
    <w:rsid w:val="00A61895"/>
    <w:rsid w:val="00A6192D"/>
    <w:rsid w:val="00A6241F"/>
    <w:rsid w:val="00A63CDC"/>
    <w:rsid w:val="00A63D53"/>
    <w:rsid w:val="00A644DE"/>
    <w:rsid w:val="00A6611E"/>
    <w:rsid w:val="00A66828"/>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156E"/>
    <w:rsid w:val="00A916FA"/>
    <w:rsid w:val="00A92289"/>
    <w:rsid w:val="00A929A0"/>
    <w:rsid w:val="00A930E9"/>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3FC0"/>
    <w:rsid w:val="00AA3FC3"/>
    <w:rsid w:val="00AA431D"/>
    <w:rsid w:val="00AA44DA"/>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EE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ADD"/>
    <w:rsid w:val="00AD0FDB"/>
    <w:rsid w:val="00AD2F06"/>
    <w:rsid w:val="00AD3DB5"/>
    <w:rsid w:val="00AD4756"/>
    <w:rsid w:val="00AD568E"/>
    <w:rsid w:val="00AD5F6E"/>
    <w:rsid w:val="00AD5F7B"/>
    <w:rsid w:val="00AD6CA7"/>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653"/>
    <w:rsid w:val="00AF26BF"/>
    <w:rsid w:val="00AF2D87"/>
    <w:rsid w:val="00AF337A"/>
    <w:rsid w:val="00AF3637"/>
    <w:rsid w:val="00AF3BA7"/>
    <w:rsid w:val="00AF3E30"/>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EC9"/>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265E"/>
    <w:rsid w:val="00B23883"/>
    <w:rsid w:val="00B243D1"/>
    <w:rsid w:val="00B24B87"/>
    <w:rsid w:val="00B256C0"/>
    <w:rsid w:val="00B2681C"/>
    <w:rsid w:val="00B26B46"/>
    <w:rsid w:val="00B2781C"/>
    <w:rsid w:val="00B303C8"/>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710"/>
    <w:rsid w:val="00B42C86"/>
    <w:rsid w:val="00B4397A"/>
    <w:rsid w:val="00B44031"/>
    <w:rsid w:val="00B455D4"/>
    <w:rsid w:val="00B456D8"/>
    <w:rsid w:val="00B4722A"/>
    <w:rsid w:val="00B51434"/>
    <w:rsid w:val="00B51715"/>
    <w:rsid w:val="00B5189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148"/>
    <w:rsid w:val="00B7077E"/>
    <w:rsid w:val="00B71261"/>
    <w:rsid w:val="00B712A8"/>
    <w:rsid w:val="00B71576"/>
    <w:rsid w:val="00B71CD5"/>
    <w:rsid w:val="00B71D72"/>
    <w:rsid w:val="00B72991"/>
    <w:rsid w:val="00B733EA"/>
    <w:rsid w:val="00B7387B"/>
    <w:rsid w:val="00B73C8D"/>
    <w:rsid w:val="00B73FD6"/>
    <w:rsid w:val="00B756F1"/>
    <w:rsid w:val="00B75ABC"/>
    <w:rsid w:val="00B7617A"/>
    <w:rsid w:val="00B7692A"/>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2A62"/>
    <w:rsid w:val="00B936C9"/>
    <w:rsid w:val="00B93AFD"/>
    <w:rsid w:val="00B93E09"/>
    <w:rsid w:val="00B93E60"/>
    <w:rsid w:val="00B93EE0"/>
    <w:rsid w:val="00B96A28"/>
    <w:rsid w:val="00B96A34"/>
    <w:rsid w:val="00B96BFE"/>
    <w:rsid w:val="00BA027B"/>
    <w:rsid w:val="00BA0940"/>
    <w:rsid w:val="00BA1E7F"/>
    <w:rsid w:val="00BA2143"/>
    <w:rsid w:val="00BA2467"/>
    <w:rsid w:val="00BA267A"/>
    <w:rsid w:val="00BA2A53"/>
    <w:rsid w:val="00BA3230"/>
    <w:rsid w:val="00BA3A0E"/>
    <w:rsid w:val="00BA3D0B"/>
    <w:rsid w:val="00BA4075"/>
    <w:rsid w:val="00BA4534"/>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494E"/>
    <w:rsid w:val="00BC5ECA"/>
    <w:rsid w:val="00BC5FA2"/>
    <w:rsid w:val="00BC6B61"/>
    <w:rsid w:val="00BC744E"/>
    <w:rsid w:val="00BD05CA"/>
    <w:rsid w:val="00BD0932"/>
    <w:rsid w:val="00BD123B"/>
    <w:rsid w:val="00BD1838"/>
    <w:rsid w:val="00BD215F"/>
    <w:rsid w:val="00BD23C5"/>
    <w:rsid w:val="00BD2A4F"/>
    <w:rsid w:val="00BD33B2"/>
    <w:rsid w:val="00BD4462"/>
    <w:rsid w:val="00BD4CF4"/>
    <w:rsid w:val="00BD5F9C"/>
    <w:rsid w:val="00BD61CC"/>
    <w:rsid w:val="00BD6787"/>
    <w:rsid w:val="00BD7DAB"/>
    <w:rsid w:val="00BE03F6"/>
    <w:rsid w:val="00BE1A0A"/>
    <w:rsid w:val="00BE25BC"/>
    <w:rsid w:val="00BE3569"/>
    <w:rsid w:val="00BE389E"/>
    <w:rsid w:val="00BE398D"/>
    <w:rsid w:val="00BE3D38"/>
    <w:rsid w:val="00BE3D87"/>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10261"/>
    <w:rsid w:val="00C10A32"/>
    <w:rsid w:val="00C11FC3"/>
    <w:rsid w:val="00C121BD"/>
    <w:rsid w:val="00C121D9"/>
    <w:rsid w:val="00C1271B"/>
    <w:rsid w:val="00C13585"/>
    <w:rsid w:val="00C13880"/>
    <w:rsid w:val="00C15517"/>
    <w:rsid w:val="00C15584"/>
    <w:rsid w:val="00C17342"/>
    <w:rsid w:val="00C20238"/>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421B7"/>
    <w:rsid w:val="00C42ED0"/>
    <w:rsid w:val="00C44B47"/>
    <w:rsid w:val="00C44D97"/>
    <w:rsid w:val="00C44E3A"/>
    <w:rsid w:val="00C44FA4"/>
    <w:rsid w:val="00C45C2A"/>
    <w:rsid w:val="00C46602"/>
    <w:rsid w:val="00C476B0"/>
    <w:rsid w:val="00C50936"/>
    <w:rsid w:val="00C511E0"/>
    <w:rsid w:val="00C516CC"/>
    <w:rsid w:val="00C51967"/>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622"/>
    <w:rsid w:val="00C6771C"/>
    <w:rsid w:val="00C6776A"/>
    <w:rsid w:val="00C7035F"/>
    <w:rsid w:val="00C70F99"/>
    <w:rsid w:val="00C71218"/>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3759"/>
    <w:rsid w:val="00C9424E"/>
    <w:rsid w:val="00C943D1"/>
    <w:rsid w:val="00C9621E"/>
    <w:rsid w:val="00C971A8"/>
    <w:rsid w:val="00C97298"/>
    <w:rsid w:val="00CA0E59"/>
    <w:rsid w:val="00CA18DB"/>
    <w:rsid w:val="00CA220D"/>
    <w:rsid w:val="00CA22E2"/>
    <w:rsid w:val="00CA266E"/>
    <w:rsid w:val="00CA3025"/>
    <w:rsid w:val="00CA37ED"/>
    <w:rsid w:val="00CA3C3E"/>
    <w:rsid w:val="00CA51FB"/>
    <w:rsid w:val="00CA56C6"/>
    <w:rsid w:val="00CA5BE5"/>
    <w:rsid w:val="00CA66E7"/>
    <w:rsid w:val="00CA70AA"/>
    <w:rsid w:val="00CB0153"/>
    <w:rsid w:val="00CB01C0"/>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C8D"/>
    <w:rsid w:val="00CD0B5F"/>
    <w:rsid w:val="00CD0DC4"/>
    <w:rsid w:val="00CD13E5"/>
    <w:rsid w:val="00CD1BD3"/>
    <w:rsid w:val="00CD2503"/>
    <w:rsid w:val="00CD3320"/>
    <w:rsid w:val="00CD4704"/>
    <w:rsid w:val="00CD546E"/>
    <w:rsid w:val="00CD5E2A"/>
    <w:rsid w:val="00CD66F3"/>
    <w:rsid w:val="00CD6800"/>
    <w:rsid w:val="00CD6D6B"/>
    <w:rsid w:val="00CD774B"/>
    <w:rsid w:val="00CD7CDF"/>
    <w:rsid w:val="00CD7FC4"/>
    <w:rsid w:val="00CE0402"/>
    <w:rsid w:val="00CE0697"/>
    <w:rsid w:val="00CE1480"/>
    <w:rsid w:val="00CE1F1F"/>
    <w:rsid w:val="00CE29FE"/>
    <w:rsid w:val="00CE2F84"/>
    <w:rsid w:val="00CE4E0F"/>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20C6"/>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DA1"/>
    <w:rsid w:val="00D26DED"/>
    <w:rsid w:val="00D2719E"/>
    <w:rsid w:val="00D27B3D"/>
    <w:rsid w:val="00D3051E"/>
    <w:rsid w:val="00D3142E"/>
    <w:rsid w:val="00D32097"/>
    <w:rsid w:val="00D33009"/>
    <w:rsid w:val="00D33ACD"/>
    <w:rsid w:val="00D348E4"/>
    <w:rsid w:val="00D35223"/>
    <w:rsid w:val="00D3618E"/>
    <w:rsid w:val="00D36D59"/>
    <w:rsid w:val="00D40C40"/>
    <w:rsid w:val="00D40DAB"/>
    <w:rsid w:val="00D42028"/>
    <w:rsid w:val="00D4280A"/>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C91"/>
    <w:rsid w:val="00D60671"/>
    <w:rsid w:val="00D60E79"/>
    <w:rsid w:val="00D611F3"/>
    <w:rsid w:val="00D61897"/>
    <w:rsid w:val="00D61F26"/>
    <w:rsid w:val="00D63046"/>
    <w:rsid w:val="00D63FFE"/>
    <w:rsid w:val="00D6482D"/>
    <w:rsid w:val="00D64A10"/>
    <w:rsid w:val="00D64DC8"/>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B03"/>
    <w:rsid w:val="00D72E1A"/>
    <w:rsid w:val="00D733D4"/>
    <w:rsid w:val="00D74EF6"/>
    <w:rsid w:val="00D77FC9"/>
    <w:rsid w:val="00D8023F"/>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3529"/>
    <w:rsid w:val="00D93BE3"/>
    <w:rsid w:val="00D94390"/>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11A"/>
    <w:rsid w:val="00DB072C"/>
    <w:rsid w:val="00DB11AA"/>
    <w:rsid w:val="00DB14D9"/>
    <w:rsid w:val="00DB1AEC"/>
    <w:rsid w:val="00DB20BE"/>
    <w:rsid w:val="00DB3288"/>
    <w:rsid w:val="00DB50FB"/>
    <w:rsid w:val="00DB5AF7"/>
    <w:rsid w:val="00DC05D5"/>
    <w:rsid w:val="00DC1896"/>
    <w:rsid w:val="00DC19D1"/>
    <w:rsid w:val="00DC1D4C"/>
    <w:rsid w:val="00DC26A1"/>
    <w:rsid w:val="00DC3F52"/>
    <w:rsid w:val="00DC457B"/>
    <w:rsid w:val="00DC4A9D"/>
    <w:rsid w:val="00DC4BF7"/>
    <w:rsid w:val="00DC4EE4"/>
    <w:rsid w:val="00DC50DB"/>
    <w:rsid w:val="00DC5DB3"/>
    <w:rsid w:val="00DC5E68"/>
    <w:rsid w:val="00DC66F7"/>
    <w:rsid w:val="00DD0014"/>
    <w:rsid w:val="00DD0376"/>
    <w:rsid w:val="00DD0B61"/>
    <w:rsid w:val="00DD0F4F"/>
    <w:rsid w:val="00DD1DCF"/>
    <w:rsid w:val="00DD2039"/>
    <w:rsid w:val="00DD2ED7"/>
    <w:rsid w:val="00DD31CA"/>
    <w:rsid w:val="00DD32BC"/>
    <w:rsid w:val="00DD356D"/>
    <w:rsid w:val="00DD41C8"/>
    <w:rsid w:val="00DD4536"/>
    <w:rsid w:val="00DD59A6"/>
    <w:rsid w:val="00DD5B4C"/>
    <w:rsid w:val="00DD602C"/>
    <w:rsid w:val="00DD6237"/>
    <w:rsid w:val="00DD64D9"/>
    <w:rsid w:val="00DD7E33"/>
    <w:rsid w:val="00DE0B75"/>
    <w:rsid w:val="00DE135B"/>
    <w:rsid w:val="00DE249D"/>
    <w:rsid w:val="00DE260E"/>
    <w:rsid w:val="00DE31AD"/>
    <w:rsid w:val="00DE3B3B"/>
    <w:rsid w:val="00DE4BD0"/>
    <w:rsid w:val="00DE53F1"/>
    <w:rsid w:val="00DE5A7D"/>
    <w:rsid w:val="00DE714A"/>
    <w:rsid w:val="00DE7E05"/>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C4E"/>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58E8"/>
    <w:rsid w:val="00E45DD4"/>
    <w:rsid w:val="00E46774"/>
    <w:rsid w:val="00E46C3A"/>
    <w:rsid w:val="00E476D7"/>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4C06"/>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1D29"/>
    <w:rsid w:val="00E82902"/>
    <w:rsid w:val="00E82E59"/>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79D2"/>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25B1"/>
    <w:rsid w:val="00EB2751"/>
    <w:rsid w:val="00EB3120"/>
    <w:rsid w:val="00EB3D50"/>
    <w:rsid w:val="00EB45BB"/>
    <w:rsid w:val="00EB4FEF"/>
    <w:rsid w:val="00EB77F5"/>
    <w:rsid w:val="00EC03BE"/>
    <w:rsid w:val="00EC04C9"/>
    <w:rsid w:val="00EC0893"/>
    <w:rsid w:val="00EC1902"/>
    <w:rsid w:val="00EC1B2D"/>
    <w:rsid w:val="00EC1D3E"/>
    <w:rsid w:val="00EC28F4"/>
    <w:rsid w:val="00EC2B89"/>
    <w:rsid w:val="00EC3AEF"/>
    <w:rsid w:val="00EC3F7C"/>
    <w:rsid w:val="00EC4AF7"/>
    <w:rsid w:val="00EC4D23"/>
    <w:rsid w:val="00EC5F42"/>
    <w:rsid w:val="00EC602A"/>
    <w:rsid w:val="00EC6E9A"/>
    <w:rsid w:val="00EC7B50"/>
    <w:rsid w:val="00ED00DE"/>
    <w:rsid w:val="00ED048F"/>
    <w:rsid w:val="00ED0A8D"/>
    <w:rsid w:val="00ED1964"/>
    <w:rsid w:val="00ED2688"/>
    <w:rsid w:val="00ED4419"/>
    <w:rsid w:val="00ED5D8C"/>
    <w:rsid w:val="00ED5EAB"/>
    <w:rsid w:val="00EE082D"/>
    <w:rsid w:val="00EE08C5"/>
    <w:rsid w:val="00EE14C1"/>
    <w:rsid w:val="00EE2F0E"/>
    <w:rsid w:val="00EE372A"/>
    <w:rsid w:val="00EE415B"/>
    <w:rsid w:val="00EE4674"/>
    <w:rsid w:val="00EE4827"/>
    <w:rsid w:val="00EE6F4C"/>
    <w:rsid w:val="00EE79D7"/>
    <w:rsid w:val="00EF0701"/>
    <w:rsid w:val="00EF0DBD"/>
    <w:rsid w:val="00EF12AC"/>
    <w:rsid w:val="00EF21E2"/>
    <w:rsid w:val="00EF2A05"/>
    <w:rsid w:val="00EF2C8E"/>
    <w:rsid w:val="00EF2D06"/>
    <w:rsid w:val="00EF2E76"/>
    <w:rsid w:val="00EF3DB6"/>
    <w:rsid w:val="00EF651F"/>
    <w:rsid w:val="00EF6733"/>
    <w:rsid w:val="00EF692D"/>
    <w:rsid w:val="00EF6A09"/>
    <w:rsid w:val="00EF6CD2"/>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985"/>
    <w:rsid w:val="00F42ADE"/>
    <w:rsid w:val="00F439FA"/>
    <w:rsid w:val="00F43AFA"/>
    <w:rsid w:val="00F43E02"/>
    <w:rsid w:val="00F443F2"/>
    <w:rsid w:val="00F4454F"/>
    <w:rsid w:val="00F44EE6"/>
    <w:rsid w:val="00F45E58"/>
    <w:rsid w:val="00F45F44"/>
    <w:rsid w:val="00F46173"/>
    <w:rsid w:val="00F462E4"/>
    <w:rsid w:val="00F4631D"/>
    <w:rsid w:val="00F4738C"/>
    <w:rsid w:val="00F47ABE"/>
    <w:rsid w:val="00F47C6C"/>
    <w:rsid w:val="00F50EF1"/>
    <w:rsid w:val="00F513F0"/>
    <w:rsid w:val="00F524D2"/>
    <w:rsid w:val="00F52C01"/>
    <w:rsid w:val="00F5375B"/>
    <w:rsid w:val="00F53927"/>
    <w:rsid w:val="00F53CE3"/>
    <w:rsid w:val="00F54AF2"/>
    <w:rsid w:val="00F54BB1"/>
    <w:rsid w:val="00F54D56"/>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A8B"/>
    <w:rsid w:val="00F75BD0"/>
    <w:rsid w:val="00F760CD"/>
    <w:rsid w:val="00F774C1"/>
    <w:rsid w:val="00F77BF4"/>
    <w:rsid w:val="00F809BC"/>
    <w:rsid w:val="00F80C35"/>
    <w:rsid w:val="00F81BF3"/>
    <w:rsid w:val="00F82753"/>
    <w:rsid w:val="00F82A79"/>
    <w:rsid w:val="00F8318B"/>
    <w:rsid w:val="00F83348"/>
    <w:rsid w:val="00F834BB"/>
    <w:rsid w:val="00F83C00"/>
    <w:rsid w:val="00F83CF0"/>
    <w:rsid w:val="00F8449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ADC"/>
    <w:rsid w:val="00F96BA4"/>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6CFE"/>
    <w:rsid w:val="00FA7C6D"/>
    <w:rsid w:val="00FB03EA"/>
    <w:rsid w:val="00FB05B8"/>
    <w:rsid w:val="00FB1962"/>
    <w:rsid w:val="00FB4141"/>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ADF"/>
    <w:rsid w:val="00FD3BD9"/>
    <w:rsid w:val="00FD4693"/>
    <w:rsid w:val="00FD5BE4"/>
    <w:rsid w:val="00FD64FD"/>
    <w:rsid w:val="00FD73B9"/>
    <w:rsid w:val="00FD73F6"/>
    <w:rsid w:val="00FD76D2"/>
    <w:rsid w:val="00FD7DAF"/>
    <w:rsid w:val="00FE085B"/>
    <w:rsid w:val="00FE11A8"/>
    <w:rsid w:val="00FE1846"/>
    <w:rsid w:val="00FE1F6A"/>
    <w:rsid w:val="00FE3DB3"/>
    <w:rsid w:val="00FE4882"/>
    <w:rsid w:val="00FE5C15"/>
    <w:rsid w:val="00FE78D3"/>
    <w:rsid w:val="00FF0374"/>
    <w:rsid w:val="00FF0C9D"/>
    <w:rsid w:val="00FF1299"/>
    <w:rsid w:val="00FF1A46"/>
    <w:rsid w:val="00FF1BA1"/>
    <w:rsid w:val="00FF1FA5"/>
    <w:rsid w:val="00FF20EE"/>
    <w:rsid w:val="00FF2399"/>
    <w:rsid w:val="00FF24C0"/>
    <w:rsid w:val="00FF2B38"/>
    <w:rsid w:val="00FF3377"/>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B5F6008-A748-42BA-BAB1-42BF22C3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 w:type="paragraph" w:customStyle="1" w:styleId="ACTION">
    <w:name w:val="ACTION"/>
    <w:basedOn w:val="a"/>
    <w:rsid w:val="006C34C7"/>
    <w:pPr>
      <w:keepNext/>
      <w:keepLines/>
      <w:widowControl w:val="0"/>
      <w:numPr>
        <w:numId w:val="2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바탕" w:hAnsi="Arial"/>
      <w:b/>
      <w:color w:val="FF0000"/>
    </w:rPr>
  </w:style>
  <w:style w:type="table" w:customStyle="1" w:styleId="23">
    <w:name w:val="표 구분선2"/>
    <w:basedOn w:val="a1"/>
    <w:next w:val="a6"/>
    <w:uiPriority w:val="59"/>
    <w:rsid w:val="006C34C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870797349">
          <w:marLeft w:val="1800"/>
          <w:marRight w:val="0"/>
          <w:marTop w:val="67"/>
          <w:marBottom w:val="0"/>
          <w:divBdr>
            <w:top w:val="none" w:sz="0" w:space="0" w:color="auto"/>
            <w:left w:val="none" w:sz="0" w:space="0" w:color="auto"/>
            <w:bottom w:val="none" w:sz="0" w:space="0" w:color="auto"/>
            <w:right w:val="none" w:sz="0" w:space="0" w:color="auto"/>
          </w:divBdr>
        </w:div>
        <w:div w:id="137771188">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594045487">
          <w:marLeft w:val="1800"/>
          <w:marRight w:val="0"/>
          <w:marTop w:val="67"/>
          <w:marBottom w:val="0"/>
          <w:divBdr>
            <w:top w:val="none" w:sz="0" w:space="0" w:color="auto"/>
            <w:left w:val="none" w:sz="0" w:space="0" w:color="auto"/>
            <w:bottom w:val="none" w:sz="0" w:space="0" w:color="auto"/>
            <w:right w:val="none" w:sz="0" w:space="0" w:color="auto"/>
          </w:divBdr>
        </w:div>
        <w:div w:id="1491630078">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B46A3-B048-467C-8F30-08D036D91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Pages>
  <Words>660</Words>
  <Characters>3768</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4420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3</cp:revision>
  <cp:lastPrinted>2012-03-15T10:36:00Z</cp:lastPrinted>
  <dcterms:created xsi:type="dcterms:W3CDTF">2018-04-05T07:29:00Z</dcterms:created>
  <dcterms:modified xsi:type="dcterms:W3CDTF">2018-04-05T10:36:00Z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D630D53A9EACD54B415D486E63C2B9CBAF0408FC58960A9B6451958FFD08A16C</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